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2673040C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C2636F">
        <w:rPr>
          <w:rFonts w:ascii="Courier New" w:hAnsi="Courier New" w:cs="Courier New"/>
          <w:b/>
          <w:bCs/>
          <w:sz w:val="24"/>
          <w:szCs w:val="24"/>
          <w:lang w:val="es-MX"/>
        </w:rPr>
        <w:t>MAYO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2565ED73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1AD3750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416E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45AB9AC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16EE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C12BE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E60CAC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C12BE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012E867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C12BE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F985A2D" w14:textId="77777777" w:rsidR="00A45924" w:rsidRPr="002C46F6" w:rsidRDefault="00A45924" w:rsidP="00A45924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A4592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233BC3EC" w:rsidR="00CF3AD4" w:rsidRPr="00E4694B" w:rsidRDefault="00BC0F6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6D807C1" wp14:editId="42B05685">
            <wp:extent cx="5334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C45C51" w14:textId="77777777" w:rsidR="00A45924" w:rsidRPr="0035640E" w:rsidRDefault="00A45924" w:rsidP="00A45924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contiua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una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33165507" w14:textId="014EEEC9" w:rsidR="00A45924" w:rsidRDefault="00A45924" w:rsidP="00A45924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8.4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88.2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25682E29" w14:textId="195D8FB5" w:rsidR="0033427F" w:rsidRDefault="002F5F92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55ED66A" wp14:editId="60189B53">
            <wp:extent cx="5612130" cy="3571875"/>
            <wp:effectExtent l="0" t="0" r="7620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23843EFA-6A0D-DEF3-755B-9253BCBE36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0C54A5" w14:textId="77777777" w:rsidR="00762627" w:rsidRPr="00540EA1" w:rsidRDefault="00762627" w:rsidP="00762627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791809B1" w14:textId="77777777" w:rsidR="00762627" w:rsidRPr="00540EA1" w:rsidRDefault="00762627" w:rsidP="0076262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2A38BDA5" w14:textId="77777777" w:rsidR="00762627" w:rsidRPr="00540EA1" w:rsidRDefault="00762627" w:rsidP="0076262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D01D9C" w14:textId="77777777" w:rsidR="00762627" w:rsidRDefault="00762627" w:rsidP="0076262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5CC7AA81" w14:textId="09B3BDEB" w:rsidR="0033427F" w:rsidRPr="00762627" w:rsidRDefault="0033427F">
      <w:pPr>
        <w:rPr>
          <w:noProof/>
          <w:lang w:val="es-NI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313C1C67" w:rsidR="00FA1F8F" w:rsidRPr="00FA1F8F" w:rsidRDefault="00D40041" w:rsidP="00FA1F8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A1A6A77" wp14:editId="4EF7FFD1">
            <wp:extent cx="5612130" cy="3670300"/>
            <wp:effectExtent l="0" t="0" r="762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738FFD8-5445-D7B7-BC1F-3321FBCE2B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A2C391" w14:textId="77777777" w:rsidR="00762627" w:rsidRPr="00BA27E7" w:rsidRDefault="00762627" w:rsidP="00762627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</w:t>
      </w:r>
    </w:p>
    <w:p w14:paraId="1F25A43D" w14:textId="021A8497" w:rsidR="00FA1F8F" w:rsidRPr="00762627" w:rsidRDefault="00FA1F8F" w:rsidP="00FA1F8F">
      <w:pPr>
        <w:rPr>
          <w:noProof/>
          <w:lang w:val="es-MX"/>
        </w:rPr>
      </w:pPr>
    </w:p>
    <w:tbl>
      <w:tblPr>
        <w:tblW w:w="8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78"/>
        <w:gridCol w:w="1179"/>
        <w:gridCol w:w="1178"/>
        <w:gridCol w:w="1180"/>
      </w:tblGrid>
      <w:tr w:rsidR="00762627" w:rsidRPr="00157C91" w14:paraId="6EF930A0" w14:textId="77777777" w:rsidTr="00762627">
        <w:trPr>
          <w:trHeight w:val="1288"/>
        </w:trPr>
        <w:tc>
          <w:tcPr>
            <w:tcW w:w="8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AF69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21º semana epidemiológica</w:t>
            </w: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762627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762627" w:rsidRPr="00762627" w14:paraId="5AD1F812" w14:textId="77777777" w:rsidTr="00762627">
        <w:trPr>
          <w:trHeight w:val="25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006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AC9F794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12BDD35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762627" w:rsidRPr="00762627" w14:paraId="7AD1C4D2" w14:textId="77777777" w:rsidTr="00762627">
        <w:trPr>
          <w:trHeight w:val="205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4269EC2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8A5589D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A45343D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BF1BA49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3847037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762627" w:rsidRPr="00762627" w14:paraId="16C7D451" w14:textId="77777777" w:rsidTr="00762627">
        <w:trPr>
          <w:trHeight w:val="192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89A22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EF48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6A56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1.20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91C2A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A5690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2.01</w:t>
            </w:r>
          </w:p>
        </w:tc>
      </w:tr>
      <w:tr w:rsidR="00762627" w:rsidRPr="00762627" w14:paraId="214E1DC0" w14:textId="77777777" w:rsidTr="00762627">
        <w:trPr>
          <w:trHeight w:val="192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E09A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17C3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566EF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C986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1E655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1.14</w:t>
            </w:r>
          </w:p>
        </w:tc>
      </w:tr>
      <w:tr w:rsidR="00762627" w:rsidRPr="00762627" w14:paraId="67584FD9" w14:textId="77777777" w:rsidTr="00762627">
        <w:trPr>
          <w:trHeight w:val="192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248B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C183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9056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139A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4C50C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</w:tr>
      <w:tr w:rsidR="00762627" w:rsidRPr="00762627" w14:paraId="712B9B41" w14:textId="77777777" w:rsidTr="00762627">
        <w:trPr>
          <w:trHeight w:val="192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C26A7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A0F3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3A4E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ACBC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68AE7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1.31</w:t>
            </w:r>
          </w:p>
        </w:tc>
      </w:tr>
      <w:tr w:rsidR="00762627" w:rsidRPr="00762627" w14:paraId="4C669A21" w14:textId="77777777" w:rsidTr="00762627">
        <w:trPr>
          <w:trHeight w:val="192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F690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C629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D030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8B3E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5ABA5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</w:tr>
      <w:tr w:rsidR="00762627" w:rsidRPr="00762627" w14:paraId="275A0AF6" w14:textId="77777777" w:rsidTr="00762627">
        <w:trPr>
          <w:trHeight w:val="192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BEE1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7DE1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E6CD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F394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E5BF1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0.76</w:t>
            </w:r>
          </w:p>
        </w:tc>
      </w:tr>
      <w:tr w:rsidR="00762627" w:rsidRPr="00762627" w14:paraId="7EB4B181" w14:textId="77777777" w:rsidTr="00762627">
        <w:trPr>
          <w:trHeight w:val="205"/>
        </w:trPr>
        <w:tc>
          <w:tcPr>
            <w:tcW w:w="4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463541C" w14:textId="77777777" w:rsidR="00762627" w:rsidRPr="00762627" w:rsidRDefault="00762627" w:rsidP="00FD68C1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19EA0B9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D8897EC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C3913D8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4BB40E0" w14:textId="77777777" w:rsidR="00762627" w:rsidRPr="00762627" w:rsidRDefault="00762627" w:rsidP="00FD68C1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62627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1.26</w:t>
            </w:r>
          </w:p>
        </w:tc>
      </w:tr>
    </w:tbl>
    <w:p w14:paraId="74BAD43B" w14:textId="4F48FFFF" w:rsidR="00841E1C" w:rsidRDefault="00762627" w:rsidP="00762627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fue de </w:t>
      </w:r>
      <w:r w:rsidR="000D6DF5">
        <w:rPr>
          <w:rFonts w:ascii="Courier New" w:hAnsi="Courier New" w:cs="Courier New"/>
          <w:lang w:val="es-NI"/>
        </w:rPr>
        <w:t>1</w:t>
      </w:r>
      <w:r w:rsidRPr="007D1A27">
        <w:rPr>
          <w:rFonts w:ascii="Courier New" w:hAnsi="Courier New" w:cs="Courier New"/>
          <w:lang w:val="es-NI"/>
        </w:rPr>
        <w:t>.</w:t>
      </w:r>
      <w:r w:rsidR="000D6DF5">
        <w:rPr>
          <w:rFonts w:ascii="Courier New" w:hAnsi="Courier New" w:cs="Courier New"/>
          <w:lang w:val="es-NI"/>
        </w:rPr>
        <w:t>26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 w:rsidR="000D6DF5"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</w:t>
      </w:r>
      <w:r w:rsidR="00DC37A3" w:rsidRPr="007D1A27">
        <w:rPr>
          <w:rFonts w:ascii="Courier New" w:hAnsi="Courier New" w:cs="Courier New"/>
          <w:lang w:val="es-NI"/>
        </w:rPr>
        <w:t>departamento reporta</w:t>
      </w:r>
      <w:r w:rsidRPr="007D1A27">
        <w:rPr>
          <w:rFonts w:ascii="Courier New" w:hAnsi="Courier New" w:cs="Courier New"/>
          <w:lang w:val="es-NI"/>
        </w:rPr>
        <w:t xml:space="preserve">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</w:t>
      </w:r>
      <w:r w:rsidR="000D6DF5">
        <w:rPr>
          <w:rFonts w:ascii="Courier New" w:hAnsi="Courier New" w:cs="Courier New"/>
          <w:lang w:val="es-NI"/>
        </w:rPr>
        <w:t>2</w:t>
      </w:r>
      <w:r>
        <w:rPr>
          <w:rFonts w:ascii="Courier New" w:hAnsi="Courier New" w:cs="Courier New"/>
          <w:lang w:val="es-NI"/>
        </w:rPr>
        <w:t>.</w:t>
      </w:r>
      <w:r w:rsidR="000D6DF5">
        <w:rPr>
          <w:rFonts w:ascii="Courier New" w:hAnsi="Courier New" w:cs="Courier New"/>
          <w:lang w:val="es-NI"/>
        </w:rPr>
        <w:t>0</w:t>
      </w:r>
      <w:r>
        <w:rPr>
          <w:rFonts w:ascii="Courier New" w:hAnsi="Courier New" w:cs="Courier New"/>
          <w:lang w:val="es-NI"/>
        </w:rPr>
        <w:t>1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 w:rsidR="000D6DF5">
        <w:rPr>
          <w:rFonts w:ascii="Courier New" w:hAnsi="Courier New" w:cs="Courier New"/>
          <w:lang w:val="es-NI"/>
        </w:rPr>
        <w:t>52.6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3E6CE23B" w14:textId="5370198B" w:rsidR="00841E1C" w:rsidRPr="00841E1C" w:rsidRDefault="00841E1C" w:rsidP="00841E1C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lastRenderedPageBreak/>
        <w:t xml:space="preserve">En general se observó, inicio de mayor transmisión de los casos a partir de </w:t>
      </w:r>
      <w:r>
        <w:rPr>
          <w:rFonts w:ascii="Courier New" w:hAnsi="Courier New" w:cs="Courier New"/>
          <w:sz w:val="24"/>
          <w:lang w:val="es-NI"/>
        </w:rPr>
        <w:t>este mes con una mayor tasa con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0ACFDF27" w14:textId="65B53B8F" w:rsidR="00762627" w:rsidRPr="007D1A27" w:rsidRDefault="00762627" w:rsidP="00762627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 </w:t>
      </w:r>
    </w:p>
    <w:p w14:paraId="63B07FCE" w14:textId="6CFBCF84" w:rsidR="00762627" w:rsidRPr="007D1A27" w:rsidRDefault="00762627" w:rsidP="00762627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>La tasa de mortalidad en este mes por COVID-19 fue de 0.00 x 10,000 hab.   Ningún municipio del departamento reporta fallecidos por esta causa.</w:t>
      </w: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D6DF5"/>
    <w:rsid w:val="00102F5F"/>
    <w:rsid w:val="00157C91"/>
    <w:rsid w:val="001856C5"/>
    <w:rsid w:val="001C7C35"/>
    <w:rsid w:val="0027733F"/>
    <w:rsid w:val="002C1025"/>
    <w:rsid w:val="002D165F"/>
    <w:rsid w:val="002F5F92"/>
    <w:rsid w:val="0033427F"/>
    <w:rsid w:val="00416EE3"/>
    <w:rsid w:val="004A0FEA"/>
    <w:rsid w:val="004B2C75"/>
    <w:rsid w:val="00762627"/>
    <w:rsid w:val="007730CF"/>
    <w:rsid w:val="00810AE5"/>
    <w:rsid w:val="00841E1C"/>
    <w:rsid w:val="008C3C78"/>
    <w:rsid w:val="0097273F"/>
    <w:rsid w:val="009A730C"/>
    <w:rsid w:val="00A45924"/>
    <w:rsid w:val="00BC0F64"/>
    <w:rsid w:val="00C12BE7"/>
    <w:rsid w:val="00C2636F"/>
    <w:rsid w:val="00CF3AD4"/>
    <w:rsid w:val="00D40041"/>
    <w:rsid w:val="00DC37A3"/>
    <w:rsid w:val="00E4694B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6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0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Mayo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inofrme.xlsx]2'!$C$7:$AA$7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F3-471D-BB2F-B4453DD53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inofrme.xlsx]2'!$C$8:$AA$8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F3-471D-BB2F-B4453DD53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21º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[Hoja26]P2!$B$4:$B$15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[Hoja26]P2!$E$4:$E$15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-5.0766575286831159</c:v>
                </c:pt>
                <c:pt idx="8">
                  <c:v>0</c:v>
                </c:pt>
                <c:pt idx="9">
                  <c:v>-13.726835964310226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6-4E9D-875F-8170A29AD934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[Hoja26]P2!$F$4:$F$15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1.1428571428571428</c:v>
                </c:pt>
                <c:pt idx="6">
                  <c:v>2.2028857803722879</c:v>
                </c:pt>
                <c:pt idx="7">
                  <c:v>2.6845637583892614</c:v>
                </c:pt>
                <c:pt idx="8">
                  <c:v>4.7721307563827251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A6-4E9D-875F-8170A29AD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43597672"/>
        <c:axId val="543604888"/>
      </c:barChart>
      <c:catAx>
        <c:axId val="543597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43604888"/>
        <c:crosses val="autoZero"/>
        <c:auto val="1"/>
        <c:lblAlgn val="ctr"/>
        <c:lblOffset val="100"/>
        <c:noMultiLvlLbl val="0"/>
      </c:catAx>
      <c:valAx>
        <c:axId val="54360488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435976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21º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7AD-4EE5-859E-9E75A85C4E06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77AD-4EE5-859E-9E75A85C4E06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[Hoja10]P1!$C$3:$D$3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[Hoja10]P1!$C$5:$D$5</c:f>
              <c:numCache>
                <c:formatCode>General</c:formatCode>
                <c:ptCount val="2"/>
                <c:pt idx="0" formatCode="0;0">
                  <c:v>-8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AD-4EE5-859E-9E75A85C4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5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122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226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2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17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122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226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17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5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21</cp:revision>
  <dcterms:created xsi:type="dcterms:W3CDTF">2022-07-29T20:00:00Z</dcterms:created>
  <dcterms:modified xsi:type="dcterms:W3CDTF">2022-08-15T23:53:00Z</dcterms:modified>
</cp:coreProperties>
</file>