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300FACED" w:rsidR="004A0FEA" w:rsidRDefault="00F208DC" w:rsidP="004A0FEA">
      <w:pPr>
        <w:rPr>
          <w:noProof/>
        </w:rPr>
      </w:pPr>
      <w:r>
        <w:rPr>
          <w:noProof/>
        </w:rPr>
        <w:drawing>
          <wp:inline distT="0" distB="0" distL="0" distR="0" wp14:anchorId="6469CE05" wp14:editId="29036A12">
            <wp:extent cx="5612130" cy="784986"/>
            <wp:effectExtent l="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1AB16D7F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F208DC">
        <w:rPr>
          <w:rFonts w:ascii="Courier New" w:hAnsi="Courier New" w:cs="Courier New"/>
          <w:b/>
          <w:bCs/>
          <w:sz w:val="24"/>
          <w:szCs w:val="24"/>
          <w:lang w:val="es-MX"/>
        </w:rPr>
        <w:t>JUNI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O DEL 202</w:t>
      </w:r>
      <w:r w:rsidR="00F208DC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737F621E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66A95A0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675BB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1202C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18A1829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5BB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1202C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675BB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018045E2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675BB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0740E111" w:rsidR="004A0FEA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5331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232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4099D967" w14:textId="77777777" w:rsidR="00BD3232" w:rsidRDefault="00BD3232" w:rsidP="00BD3232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476791"/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bookmarkEnd w:id="0"/>
    <w:p w14:paraId="245860DF" w14:textId="77777777" w:rsidR="00BD3232" w:rsidRPr="00E042B7" w:rsidRDefault="00BD3232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D410873" w14:textId="37C347B2" w:rsidR="00CF3AD4" w:rsidRDefault="007C0F39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9A24810" wp14:editId="41B363D5">
            <wp:extent cx="50292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167867" w14:textId="57B65C5F" w:rsidR="00985019" w:rsidRPr="0035640E" w:rsidRDefault="00985019" w:rsidP="00985019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tercer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continua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="00C2772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5515C801" w14:textId="77777777" w:rsidR="00985019" w:rsidRDefault="00985019" w:rsidP="00985019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0.0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100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1"/>
    <w:p w14:paraId="355A20C2" w14:textId="69362140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5CA69679" w14:textId="6E113757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584E45E" w14:textId="0B0178FA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528ABC00" wp14:editId="4EF99471">
            <wp:extent cx="5612130" cy="4364990"/>
            <wp:effectExtent l="0" t="0" r="7620" b="1651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7BBCB0BB-95EE-2799-307A-A1A2BCA06D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E88C9E" w14:textId="77777777" w:rsidR="00C443EC" w:rsidRPr="00540EA1" w:rsidRDefault="00C443EC" w:rsidP="00C443EC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28677107" w14:textId="77777777" w:rsidR="00C443EC" w:rsidRPr="00540EA1" w:rsidRDefault="00C443EC" w:rsidP="00C443E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2367D50A" w14:textId="77777777" w:rsidR="00C443EC" w:rsidRPr="00540EA1" w:rsidRDefault="00C443EC" w:rsidP="00C443E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61649CA6" w14:textId="77777777" w:rsidR="00C443EC" w:rsidRDefault="00C443EC" w:rsidP="00C443EC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2"/>
    <w:p w14:paraId="00CE9E12" w14:textId="4F380D88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346BEAE1" wp14:editId="05601466">
            <wp:extent cx="5612130" cy="3670300"/>
            <wp:effectExtent l="0" t="0" r="762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143E0D4-E832-0DB1-919C-00BBF4FEA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64AA65" w14:textId="77777777" w:rsidR="00C443EC" w:rsidRPr="006001F9" w:rsidRDefault="00C443EC" w:rsidP="00C443EC">
      <w:pPr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 xml:space="preserve">Según el sexo en este mes el caso confirmado es </w:t>
      </w:r>
      <w:r>
        <w:rPr>
          <w:rFonts w:ascii="Courier New" w:hAnsi="Courier New" w:cs="Courier New"/>
          <w:lang w:val="es-MX"/>
        </w:rPr>
        <w:t>femenino con 77.78 %</w:t>
      </w:r>
    </w:p>
    <w:bookmarkEnd w:id="3"/>
    <w:p w14:paraId="4695938B" w14:textId="734A0602" w:rsidR="00BD3232" w:rsidRPr="00C443EC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79D58065" w14:textId="0EABA4B2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9D9F9D5" w14:textId="6A5250EB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9562B80" w14:textId="77777777" w:rsidR="00BD3232" w:rsidRDefault="00BD3232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1200"/>
        <w:gridCol w:w="1200"/>
        <w:gridCol w:w="1200"/>
        <w:gridCol w:w="1202"/>
      </w:tblGrid>
      <w:tr w:rsidR="00430FDA" w:rsidRPr="00BD3232" w14:paraId="23575221" w14:textId="77777777" w:rsidTr="00BD3232">
        <w:trPr>
          <w:trHeight w:val="1374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A949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26º semana epidemiológica</w:t>
            </w: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2021 - 2022</w:t>
            </w:r>
            <w:r w:rsidRPr="00BD3232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430FDA" w:rsidRPr="00BD3232" w14:paraId="4B965805" w14:textId="77777777" w:rsidTr="00C443EC">
        <w:trPr>
          <w:trHeight w:val="27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216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483955F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706667A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2022</w:t>
            </w:r>
          </w:p>
        </w:tc>
      </w:tr>
      <w:tr w:rsidR="00430FDA" w:rsidRPr="00BD3232" w14:paraId="43B80B38" w14:textId="77777777" w:rsidTr="00C443EC">
        <w:trPr>
          <w:trHeight w:val="218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1BBA1D7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63C8FC4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C644A2B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E7DFFC0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2C9686E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430FDA" w:rsidRPr="00BD3232" w14:paraId="7C6E3AD4" w14:textId="77777777" w:rsidTr="00C443EC">
        <w:trPr>
          <w:trHeight w:val="205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3339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0B6F2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4651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2.81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7A8C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74711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0.60</w:t>
            </w:r>
          </w:p>
        </w:tc>
      </w:tr>
      <w:tr w:rsidR="00430FDA" w:rsidRPr="00BD3232" w14:paraId="711876B4" w14:textId="77777777" w:rsidTr="00C443EC">
        <w:trPr>
          <w:trHeight w:val="20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3C756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EC81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0EE4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2EBF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E4135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0.29</w:t>
            </w:r>
          </w:p>
        </w:tc>
      </w:tr>
      <w:tr w:rsidR="00430FDA" w:rsidRPr="00BD3232" w14:paraId="187C6DE5" w14:textId="77777777" w:rsidTr="00C443EC">
        <w:trPr>
          <w:trHeight w:val="20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B952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6837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CF42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098B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8E8EC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</w:tr>
      <w:tr w:rsidR="00430FDA" w:rsidRPr="00BD3232" w14:paraId="2F2D195A" w14:textId="77777777" w:rsidTr="00C443EC">
        <w:trPr>
          <w:trHeight w:val="20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9A98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A018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A1B2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EF80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8C011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1.31</w:t>
            </w:r>
          </w:p>
        </w:tc>
      </w:tr>
      <w:tr w:rsidR="00430FDA" w:rsidRPr="00BD3232" w14:paraId="25802489" w14:textId="77777777" w:rsidTr="00C443EC">
        <w:trPr>
          <w:trHeight w:val="20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26EFA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727E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D2769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C69B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8EB85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</w:tr>
      <w:tr w:rsidR="00430FDA" w:rsidRPr="00BD3232" w14:paraId="591915BF" w14:textId="77777777" w:rsidTr="00C443EC">
        <w:trPr>
          <w:trHeight w:val="205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5FBB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591B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4848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EC71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66F50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0.76</w:t>
            </w:r>
          </w:p>
        </w:tc>
      </w:tr>
      <w:tr w:rsidR="00430FDA" w:rsidRPr="00BD3232" w14:paraId="5588E641" w14:textId="77777777" w:rsidTr="00C443EC">
        <w:trPr>
          <w:trHeight w:val="218"/>
        </w:trPr>
        <w:tc>
          <w:tcPr>
            <w:tcW w:w="4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2641761" w14:textId="77777777" w:rsidR="00430FDA" w:rsidRPr="00BD3232" w:rsidRDefault="00430FDA" w:rsidP="00430FD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4E1B9A8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29C3E92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F192707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2FB1607" w14:textId="77777777" w:rsidR="00430FDA" w:rsidRPr="00BD3232" w:rsidRDefault="00430FDA" w:rsidP="00430FD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BD3232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0.60</w:t>
            </w:r>
          </w:p>
        </w:tc>
      </w:tr>
    </w:tbl>
    <w:p w14:paraId="5715D826" w14:textId="77777777" w:rsidR="00C443EC" w:rsidRPr="007D1A27" w:rsidRDefault="00C443EC" w:rsidP="00C443EC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4" w:name="_Hlk111292584"/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fue de 0.</w:t>
      </w:r>
      <w:r>
        <w:rPr>
          <w:rFonts w:ascii="Courier New" w:hAnsi="Courier New" w:cs="Courier New"/>
          <w:lang w:val="es-NI"/>
        </w:rPr>
        <w:t>60</w:t>
      </w:r>
      <w:r w:rsidRPr="007D1A27">
        <w:rPr>
          <w:rFonts w:ascii="Courier New" w:hAnsi="Courier New" w:cs="Courier New"/>
          <w:lang w:val="es-NI"/>
        </w:rPr>
        <w:t xml:space="preserve"> 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>33.33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7C1220CA" w14:textId="0A02807B" w:rsidR="00C443EC" w:rsidRPr="007D1A27" w:rsidRDefault="00C443EC" w:rsidP="00C443EC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 w:rsidR="008B5A6C">
        <w:rPr>
          <w:rFonts w:ascii="Courier New" w:hAnsi="Courier New" w:cs="Courier New"/>
          <w:lang w:val="es-NI"/>
        </w:rPr>
        <w:t>juni</w:t>
      </w:r>
      <w:r w:rsidR="00C27723">
        <w:rPr>
          <w:rFonts w:ascii="Courier New" w:hAnsi="Courier New" w:cs="Courier New"/>
          <w:lang w:val="es-NI"/>
        </w:rPr>
        <w:t>o</w:t>
      </w:r>
      <w:r w:rsidRPr="007D1A27">
        <w:rPr>
          <w:rFonts w:ascii="Courier New" w:hAnsi="Courier New" w:cs="Courier New"/>
          <w:lang w:val="es-NI"/>
        </w:rPr>
        <w:t xml:space="preserve"> por COVID-19 fue de 0.00 x 10,000 hab.   Ningún municipio del departamento reporta fallecidos por esta causa.</w:t>
      </w:r>
    </w:p>
    <w:bookmarkEnd w:id="4"/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01B15647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106E7A52" w:rsidR="0033427F" w:rsidRPr="008B5A6C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7108DDD6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8B5A6C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40785"/>
    <w:rsid w:val="000521A1"/>
    <w:rsid w:val="00102F5F"/>
    <w:rsid w:val="001202C9"/>
    <w:rsid w:val="001856C5"/>
    <w:rsid w:val="0027733F"/>
    <w:rsid w:val="002D165F"/>
    <w:rsid w:val="0033427F"/>
    <w:rsid w:val="00430FDA"/>
    <w:rsid w:val="004A0FEA"/>
    <w:rsid w:val="005331C5"/>
    <w:rsid w:val="00675BB3"/>
    <w:rsid w:val="007C0941"/>
    <w:rsid w:val="007C0F39"/>
    <w:rsid w:val="00810AE5"/>
    <w:rsid w:val="008B5A6C"/>
    <w:rsid w:val="00985019"/>
    <w:rsid w:val="00BD3232"/>
    <w:rsid w:val="00C27723"/>
    <w:rsid w:val="00C443EC"/>
    <w:rsid w:val="00CF3AD4"/>
    <w:rsid w:val="00F208DC"/>
    <w:rsid w:val="00FA1F8F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7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Junio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'2'!$C$7:$AB$7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9-487C-8F7D-034382BF8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'2'!$C$8:$AB$8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39-487C-8F7D-034382BF8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26º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[Hoja7]P2!$E$4:$E$15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B6-4D70-A5A2-4C8F1F622B94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[Hoja7]P2!$F$4:$F$15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1.6521643352792159</c:v>
                </c:pt>
                <c:pt idx="7">
                  <c:v>1.789709172259508</c:v>
                </c:pt>
                <c:pt idx="8">
                  <c:v>2.3860653781913626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B6-4D70-A5A2-4C8F1F622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76667144"/>
        <c:axId val="576667800"/>
      </c:barChart>
      <c:catAx>
        <c:axId val="576667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76667800"/>
        <c:crosses val="autoZero"/>
        <c:auto val="1"/>
        <c:lblAlgn val="ctr"/>
        <c:lblOffset val="100"/>
        <c:noMultiLvlLbl val="0"/>
      </c:catAx>
      <c:valAx>
        <c:axId val="57666780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766671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26º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A2-400C-BFF5-F3C9E6E8CFAB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0A2-400C-BFF5-F3C9E6E8CFAB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[Hoja19]P1!$C$3:$D$3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[Hoja19]P1!$C$5:$D$5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A2-400C-BFF5-F3C9E6E8C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121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726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121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726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16</cp:revision>
  <dcterms:created xsi:type="dcterms:W3CDTF">2022-07-29T20:00:00Z</dcterms:created>
  <dcterms:modified xsi:type="dcterms:W3CDTF">2022-08-15T23:44:00Z</dcterms:modified>
</cp:coreProperties>
</file>