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134EF95E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0A4991">
        <w:rPr>
          <w:rFonts w:ascii="Courier New" w:hAnsi="Courier New" w:cs="Courier New"/>
          <w:b/>
          <w:bCs/>
          <w:sz w:val="24"/>
          <w:szCs w:val="24"/>
          <w:lang w:val="es-MX"/>
        </w:rPr>
        <w:t>JUNIO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0F828973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51639434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42658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5EF5BBF6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42658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297F8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0D9C4716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297F8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34463559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BC20C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112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214F1A38" w14:textId="77777777" w:rsidR="00E95ACC" w:rsidRPr="002C46F6" w:rsidRDefault="00E95ACC" w:rsidP="00E95ACC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E95ACC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236DED93" w:rsidR="00CF3AD4" w:rsidRPr="00E4694B" w:rsidRDefault="00154F41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B3FE470" wp14:editId="148D8BE3">
            <wp:extent cx="5410200" cy="29337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414CCD" w14:textId="760FD365" w:rsidR="00E95ACC" w:rsidRPr="0035640E" w:rsidRDefault="00E95ACC" w:rsidP="00E95ACC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 oberva un incremeno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transmisión viral y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requiere un mayor seguimiento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252C2A91" w14:textId="0C6B2535" w:rsidR="00E95ACC" w:rsidRDefault="00E95ACC" w:rsidP="00E95ACC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7.8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85.2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6EAE18C2" w:rsidR="00CF3AD4" w:rsidRDefault="00CF3AD4" w:rsidP="004A0FEA">
      <w:pPr>
        <w:rPr>
          <w:color w:val="auto"/>
          <w:lang w:val="es-MX"/>
        </w:rPr>
      </w:pPr>
    </w:p>
    <w:p w14:paraId="27F8C3DD" w14:textId="78DA1497" w:rsidR="004B2C75" w:rsidRDefault="00367830" w:rsidP="004A0FEA">
      <w:pPr>
        <w:rPr>
          <w:color w:val="auto"/>
          <w:lang w:val="es-MX"/>
        </w:rPr>
      </w:pPr>
      <w:r>
        <w:rPr>
          <w:noProof/>
        </w:rPr>
        <w:drawing>
          <wp:inline distT="0" distB="0" distL="0" distR="0" wp14:anchorId="6154E295" wp14:editId="1EB43C54">
            <wp:extent cx="5612130" cy="3924300"/>
            <wp:effectExtent l="0" t="0" r="762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BB1E5DFD-5FA4-534E-1F39-0BF1FB752B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A49B05" w14:textId="77777777" w:rsidR="00621C68" w:rsidRPr="00540EA1" w:rsidRDefault="00621C68" w:rsidP="00621C68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38DBC092" w14:textId="77777777" w:rsidR="00621C68" w:rsidRPr="00540EA1" w:rsidRDefault="00621C68" w:rsidP="00621C6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61776BE4" w14:textId="77777777" w:rsidR="00621C68" w:rsidRPr="00540EA1" w:rsidRDefault="00621C68" w:rsidP="00621C6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3D72F547" w14:textId="77777777" w:rsidR="00621C68" w:rsidRDefault="00621C68" w:rsidP="00621C6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50988171" w14:textId="05AA9E8D" w:rsidR="004B2C75" w:rsidRPr="00621C68" w:rsidRDefault="004B2C75" w:rsidP="004A0FEA">
      <w:pPr>
        <w:rPr>
          <w:color w:val="auto"/>
          <w:lang w:val="es-NI"/>
        </w:rPr>
      </w:pPr>
    </w:p>
    <w:p w14:paraId="7D913A2C" w14:textId="4771979B" w:rsidR="004B2C75" w:rsidRDefault="004B2C75" w:rsidP="004A0FEA">
      <w:pPr>
        <w:rPr>
          <w:color w:val="auto"/>
          <w:lang w:val="es-MX"/>
        </w:rPr>
      </w:pPr>
    </w:p>
    <w:p w14:paraId="6BD1E541" w14:textId="58E9981C" w:rsidR="004B2C75" w:rsidRDefault="00367830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147D4450" wp14:editId="001CF92E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26223952-06DE-C232-D669-C3118725EF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56C171" w14:textId="77777777" w:rsidR="00621C68" w:rsidRPr="00BA27E7" w:rsidRDefault="00621C68" w:rsidP="00621C68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</w:t>
      </w:r>
    </w:p>
    <w:p w14:paraId="4A43C64B" w14:textId="5C79D973" w:rsidR="004B2C75" w:rsidRDefault="004B2C75" w:rsidP="004A0FEA">
      <w:pPr>
        <w:rPr>
          <w:color w:val="auto"/>
          <w:lang w:val="es-MX"/>
        </w:rPr>
      </w:pPr>
    </w:p>
    <w:p w14:paraId="4997FBC6" w14:textId="66A2C374" w:rsidR="00ED3EBD" w:rsidRDefault="00ED3EBD" w:rsidP="004A0FEA">
      <w:pPr>
        <w:rPr>
          <w:color w:val="auto"/>
          <w:lang w:val="es-MX"/>
        </w:rPr>
      </w:pPr>
    </w:p>
    <w:tbl>
      <w:tblPr>
        <w:tblW w:w="8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1166"/>
        <w:gridCol w:w="1167"/>
        <w:gridCol w:w="1166"/>
        <w:gridCol w:w="1168"/>
      </w:tblGrid>
      <w:tr w:rsidR="007F3221" w:rsidRPr="005B0192" w14:paraId="359F93D0" w14:textId="77777777" w:rsidTr="007F3221">
        <w:trPr>
          <w:trHeight w:val="1553"/>
        </w:trPr>
        <w:tc>
          <w:tcPr>
            <w:tcW w:w="8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F159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7F322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7F322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Hasta la 26º semana epidemiológica</w:t>
            </w:r>
            <w:r w:rsidRPr="007F322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7F322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7F3221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7F3221" w:rsidRPr="007F3221" w14:paraId="3D8A0FEF" w14:textId="77777777" w:rsidTr="007F3221">
        <w:trPr>
          <w:trHeight w:val="30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5A0B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6E93CC7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CCD5D89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7F3221" w:rsidRPr="007F3221" w14:paraId="3E6D0AC5" w14:textId="77777777" w:rsidTr="007F3221">
        <w:trPr>
          <w:trHeight w:val="247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4922261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53DEC49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39E6889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F1D3C90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FA956A0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7F3221" w:rsidRPr="007F3221" w14:paraId="67E9BABD" w14:textId="77777777" w:rsidTr="007F3221">
        <w:trPr>
          <w:trHeight w:val="232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30ED1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4D4E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19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7A08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3.81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76CC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14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64D8B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2.81</w:t>
            </w:r>
          </w:p>
        </w:tc>
      </w:tr>
      <w:tr w:rsidR="007F3221" w:rsidRPr="007F3221" w14:paraId="38132D76" w14:textId="77777777" w:rsidTr="007F3221">
        <w:trPr>
          <w:trHeight w:val="232"/>
        </w:trPr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DE92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04ED3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A895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0AE2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A6722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1.72</w:t>
            </w:r>
          </w:p>
        </w:tc>
      </w:tr>
      <w:tr w:rsidR="007F3221" w:rsidRPr="007F3221" w14:paraId="15478F63" w14:textId="77777777" w:rsidTr="007F3221">
        <w:trPr>
          <w:trHeight w:val="232"/>
        </w:trPr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3E4DA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68FF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BC464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34A8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2BC1E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1.69</w:t>
            </w:r>
          </w:p>
        </w:tc>
      </w:tr>
      <w:tr w:rsidR="007F3221" w:rsidRPr="007F3221" w14:paraId="21C2C2AF" w14:textId="77777777" w:rsidTr="007F3221">
        <w:trPr>
          <w:trHeight w:val="232"/>
        </w:trPr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47D30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38B6E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D181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13D6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7C7A5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3.92</w:t>
            </w:r>
          </w:p>
        </w:tc>
      </w:tr>
      <w:tr w:rsidR="007F3221" w:rsidRPr="007F3221" w14:paraId="1F5FCFDC" w14:textId="77777777" w:rsidTr="007F3221">
        <w:trPr>
          <w:trHeight w:val="232"/>
        </w:trPr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80D3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02E8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65978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2C9B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3123E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2.42</w:t>
            </w:r>
          </w:p>
        </w:tc>
      </w:tr>
      <w:tr w:rsidR="007F3221" w:rsidRPr="007F3221" w14:paraId="15632460" w14:textId="77777777" w:rsidTr="007F3221">
        <w:trPr>
          <w:trHeight w:val="232"/>
        </w:trPr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DDA6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0206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560F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2192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18048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1.90</w:t>
            </w:r>
          </w:p>
        </w:tc>
      </w:tr>
      <w:tr w:rsidR="007F3221" w:rsidRPr="007F3221" w14:paraId="63C1799B" w14:textId="77777777" w:rsidTr="007F3221">
        <w:trPr>
          <w:trHeight w:val="247"/>
        </w:trPr>
        <w:tc>
          <w:tcPr>
            <w:tcW w:w="4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7772A21" w14:textId="77777777" w:rsidR="007F3221" w:rsidRPr="007F3221" w:rsidRDefault="007F3221" w:rsidP="007F322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197F0C1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CFC01DE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1.86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AE06EBF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F059212" w14:textId="77777777" w:rsidR="007F3221" w:rsidRPr="007F3221" w:rsidRDefault="007F3221" w:rsidP="007F322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F3221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2.26</w:t>
            </w:r>
          </w:p>
        </w:tc>
      </w:tr>
    </w:tbl>
    <w:p w14:paraId="0D3121E5" w14:textId="77777777" w:rsidR="00ED3EBD" w:rsidRDefault="00ED3EBD" w:rsidP="004A0FEA">
      <w:pPr>
        <w:rPr>
          <w:color w:val="auto"/>
          <w:lang w:val="es-MX"/>
        </w:rPr>
      </w:pPr>
    </w:p>
    <w:p w14:paraId="17517DAB" w14:textId="77777777" w:rsidR="004B2C75" w:rsidRPr="00C2164E" w:rsidRDefault="004B2C75" w:rsidP="004A0FEA">
      <w:pPr>
        <w:rPr>
          <w:color w:val="auto"/>
          <w:lang w:val="es-MX"/>
        </w:rPr>
      </w:pPr>
    </w:p>
    <w:p w14:paraId="55121003" w14:textId="6AA780B0" w:rsidR="00621C68" w:rsidRDefault="00621C68" w:rsidP="00621C68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lastRenderedPageBreak/>
        <w:t xml:space="preserve">A nivel de departamento la tasa de morbilidad por COVID-19 en este mes fue de </w:t>
      </w:r>
      <w:r w:rsidR="007F3221">
        <w:rPr>
          <w:rFonts w:ascii="Courier New" w:hAnsi="Courier New" w:cs="Courier New"/>
          <w:lang w:val="es-NI"/>
        </w:rPr>
        <w:t>2</w:t>
      </w:r>
      <w:r w:rsidRPr="007D1A27">
        <w:rPr>
          <w:rFonts w:ascii="Courier New" w:hAnsi="Courier New" w:cs="Courier New"/>
          <w:lang w:val="es-NI"/>
        </w:rPr>
        <w:t>.</w:t>
      </w:r>
      <w:r>
        <w:rPr>
          <w:rFonts w:ascii="Courier New" w:hAnsi="Courier New" w:cs="Courier New"/>
          <w:lang w:val="es-NI"/>
        </w:rPr>
        <w:t>26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departamento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Boaco con 2.</w:t>
      </w:r>
      <w:r w:rsidR="007F3221">
        <w:rPr>
          <w:rFonts w:ascii="Courier New" w:hAnsi="Courier New" w:cs="Courier New"/>
          <w:lang w:val="es-NI"/>
        </w:rPr>
        <w:t>8</w:t>
      </w:r>
      <w:r>
        <w:rPr>
          <w:rFonts w:ascii="Courier New" w:hAnsi="Courier New" w:cs="Courier New"/>
          <w:lang w:val="es-NI"/>
        </w:rPr>
        <w:t>1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 w:rsidR="007F3221">
        <w:rPr>
          <w:rFonts w:ascii="Courier New" w:hAnsi="Courier New" w:cs="Courier New"/>
          <w:lang w:val="es-NI"/>
        </w:rPr>
        <w:t>41</w:t>
      </w:r>
      <w:r>
        <w:rPr>
          <w:rFonts w:ascii="Courier New" w:hAnsi="Courier New" w:cs="Courier New"/>
          <w:lang w:val="es-NI"/>
        </w:rPr>
        <w:t>.</w:t>
      </w:r>
      <w:r w:rsidR="007F3221">
        <w:rPr>
          <w:rFonts w:ascii="Courier New" w:hAnsi="Courier New" w:cs="Courier New"/>
          <w:lang w:val="es-NI"/>
        </w:rPr>
        <w:t>17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30FD37C1" w14:textId="76B7A674" w:rsidR="00621C68" w:rsidRPr="00841E1C" w:rsidRDefault="00621C68" w:rsidP="00621C68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t xml:space="preserve">En general se observó, inicio de mayor transmisión de los casos a partir de </w:t>
      </w:r>
      <w:r>
        <w:rPr>
          <w:rFonts w:ascii="Courier New" w:hAnsi="Courier New" w:cs="Courier New"/>
          <w:sz w:val="24"/>
          <w:lang w:val="es-NI"/>
        </w:rPr>
        <w:t xml:space="preserve">este mes con una mayor tasa con </w:t>
      </w:r>
      <w:r w:rsidR="007F3221">
        <w:rPr>
          <w:rFonts w:ascii="Courier New" w:hAnsi="Courier New" w:cs="Courier New"/>
          <w:sz w:val="24"/>
          <w:lang w:val="es-NI"/>
        </w:rPr>
        <w:t xml:space="preserve">  respecto al </w:t>
      </w:r>
      <w:r>
        <w:rPr>
          <w:rFonts w:ascii="Courier New" w:hAnsi="Courier New" w:cs="Courier New"/>
          <w:sz w:val="24"/>
          <w:lang w:val="es-NI"/>
        </w:rPr>
        <w:t>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1CF60E9A" w14:textId="2C7737F8" w:rsidR="00621C68" w:rsidRPr="007D1A27" w:rsidRDefault="00621C68" w:rsidP="00621C68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por COVID-19 fue de 0.00 x 10,000 hab.   Ningún municipio del departamento reporta fallecidos por esta causa.</w:t>
      </w:r>
    </w:p>
    <w:p w14:paraId="4FF367C5" w14:textId="21D49704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09B3BDEB" w:rsidR="0033427F" w:rsidRPr="007F3221" w:rsidRDefault="0033427F">
      <w:pPr>
        <w:rPr>
          <w:noProof/>
          <w:lang w:val="es-MX"/>
        </w:rPr>
      </w:pPr>
    </w:p>
    <w:p w14:paraId="7D14341D" w14:textId="6C1A54F7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65B7AF95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7F3221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A4991"/>
    <w:rsid w:val="000F1017"/>
    <w:rsid w:val="00102F5F"/>
    <w:rsid w:val="00154F41"/>
    <w:rsid w:val="001856C5"/>
    <w:rsid w:val="001B674F"/>
    <w:rsid w:val="001C7C35"/>
    <w:rsid w:val="0027733F"/>
    <w:rsid w:val="00297F87"/>
    <w:rsid w:val="002D165F"/>
    <w:rsid w:val="002E6620"/>
    <w:rsid w:val="0033427F"/>
    <w:rsid w:val="00367830"/>
    <w:rsid w:val="003D568E"/>
    <w:rsid w:val="003F4170"/>
    <w:rsid w:val="0042658C"/>
    <w:rsid w:val="004A0FEA"/>
    <w:rsid w:val="004B2C75"/>
    <w:rsid w:val="005B0192"/>
    <w:rsid w:val="00621C68"/>
    <w:rsid w:val="006D41A0"/>
    <w:rsid w:val="00723535"/>
    <w:rsid w:val="007F3221"/>
    <w:rsid w:val="00810AE5"/>
    <w:rsid w:val="00922A96"/>
    <w:rsid w:val="009A730C"/>
    <w:rsid w:val="00BC20CF"/>
    <w:rsid w:val="00CF3AD4"/>
    <w:rsid w:val="00E05588"/>
    <w:rsid w:val="00E4694B"/>
    <w:rsid w:val="00E95ACC"/>
    <w:rsid w:val="00ED3EBD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25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Junio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inofrme.xlsx]2'!$C$7:$AB$7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1D-401D-9971-793A25853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inofrme.xlsx]2'!$C$8:$AB$8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1D-401D-9971-793A25853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26º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[Hoja25]P2!$B$4:$B$15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[Hoja25]P2!$E$4:$E$15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-2.3192439264799676</c:v>
                </c:pt>
                <c:pt idx="7">
                  <c:v>-7.1073205401563611</c:v>
                </c:pt>
                <c:pt idx="8">
                  <c:v>-5.1961548454143935</c:v>
                </c:pt>
                <c:pt idx="9">
                  <c:v>-20.590253946465342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9F-400C-A175-5E5FCA44EBC8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[Hoja25]P2!$F$4:$F$15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1.1428571428571428</c:v>
                </c:pt>
                <c:pt idx="6">
                  <c:v>3.8550501156515034</c:v>
                </c:pt>
                <c:pt idx="7">
                  <c:v>6.2639821029082769</c:v>
                </c:pt>
                <c:pt idx="8">
                  <c:v>4.7721307563827251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9F-400C-A175-5E5FCA44E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605288096"/>
        <c:axId val="605290720"/>
      </c:barChart>
      <c:catAx>
        <c:axId val="605288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605290720"/>
        <c:crosses val="autoZero"/>
        <c:auto val="1"/>
        <c:lblAlgn val="ctr"/>
        <c:lblOffset val="100"/>
        <c:noMultiLvlLbl val="0"/>
      </c:catAx>
      <c:valAx>
        <c:axId val="60529072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6052880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26º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48E0-4C9F-96C7-366AD07979FE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48E0-4C9F-96C7-366AD07979FE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[Hoja34]P1!$C$3:$D$3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[Hoja34]P1!$C$5:$D$5</c:f>
              <c:numCache>
                <c:formatCode>General</c:formatCode>
                <c:ptCount val="2"/>
                <c:pt idx="0" formatCode="0;0">
                  <c:v>-16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E0-4C9F-96C7-366AD0797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15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34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208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434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5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29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34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208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434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29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5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27</cp:revision>
  <dcterms:created xsi:type="dcterms:W3CDTF">2022-07-29T20:00:00Z</dcterms:created>
  <dcterms:modified xsi:type="dcterms:W3CDTF">2022-08-15T23:53:00Z</dcterms:modified>
</cp:coreProperties>
</file>