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7777777" w:rsidR="004A0FEA" w:rsidRDefault="004A0FEA" w:rsidP="004A0FEA">
      <w:pPr>
        <w:rPr>
          <w:noProof/>
        </w:rPr>
      </w:pPr>
      <w:r>
        <w:rPr>
          <w:noProof/>
        </w:rPr>
        <w:drawing>
          <wp:inline distT="0" distB="0" distL="0" distR="0" wp14:anchorId="7FADBA70" wp14:editId="412D3CAA">
            <wp:extent cx="5612130" cy="866775"/>
            <wp:effectExtent l="0" t="0" r="762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04D8AC-1458-4820-8DAD-D2D853FC3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FF2B5EF4-FFF2-40B4-BE49-F238E27FC236}">
                          <a16:creationId xmlns:a16="http://schemas.microsoft.com/office/drawing/2014/main" id="{0D04D8AC-1458-4820-8DAD-D2D853FC3195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1"/>
                    <a:stretch/>
                  </pic:blipFill>
                  <pic:spPr bwMode="auto">
                    <a:xfrm>
                      <a:off x="0" y="0"/>
                      <a:ext cx="561213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5EBAADBE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310DB5">
        <w:rPr>
          <w:rFonts w:ascii="Courier New" w:hAnsi="Courier New" w:cs="Courier New"/>
          <w:b/>
          <w:bCs/>
          <w:sz w:val="24"/>
          <w:szCs w:val="24"/>
          <w:lang w:val="es-MX"/>
        </w:rPr>
        <w:t>FEBRE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RO DEL 2021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3BBD8F5A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0260B96C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comparación con periodos anteriores hasta la semana epidemiologica 0</w:t>
      </w:r>
      <w:r w:rsidR="00310DB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4CCBB65C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32012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32012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2C6EF4CE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32012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4F68DA82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32012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6800C6E2" w14:textId="5AA34F62" w:rsidR="00994367" w:rsidRPr="002C46F6" w:rsidRDefault="00994367" w:rsidP="00994367">
      <w:pPr>
        <w:jc w:val="both"/>
        <w:rPr>
          <w:color w:val="auto"/>
          <w:lang w:val="es-MX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el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presente </w:t>
      </w:r>
      <w:r w:rsidR="00E57E4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mes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6D410873" w14:textId="72EE26F9" w:rsidR="00CF3AD4" w:rsidRPr="00994367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MX"/>
        </w:rPr>
      </w:pPr>
    </w:p>
    <w:p w14:paraId="355A20C2" w14:textId="63B4EA89" w:rsidR="00CF3AD4" w:rsidRDefault="009A730C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2E968720" wp14:editId="6B88A82C">
            <wp:extent cx="52959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A58BFC-802F-8DEB-FF92-E8F35E1D9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4406D5A" w14:textId="0EA26026" w:rsidR="00994367" w:rsidRPr="0035640E" w:rsidRDefault="00994367" w:rsidP="00994367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mes 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2021, segundo año de la pandemia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contiua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una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baja transmisión viral y control de la situación epidemiológica. Se observa según la curva epidémica que las primeras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08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06AFDF94" w14:textId="385382A2" w:rsidR="00994367" w:rsidRDefault="00994367" w:rsidP="00994367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7.5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100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0.04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%.</w:t>
      </w:r>
    </w:p>
    <w:p w14:paraId="7F06D95F" w14:textId="44CE0C78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FC13448" w14:textId="21FF7C1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14807DF" w14:textId="2362D27A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1314B58" w14:textId="7B242B3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59A91F5" w14:textId="70263400" w:rsidR="00CF3AD4" w:rsidRDefault="00CF3AD4" w:rsidP="004A0FEA">
      <w:pPr>
        <w:rPr>
          <w:color w:val="auto"/>
          <w:lang w:val="es-MX"/>
        </w:rPr>
      </w:pPr>
    </w:p>
    <w:p w14:paraId="04A5D957" w14:textId="698FA376" w:rsidR="00CF3AD4" w:rsidRDefault="00CF3AD4" w:rsidP="004A0FEA">
      <w:pPr>
        <w:rPr>
          <w:color w:val="auto"/>
          <w:lang w:val="es-MX"/>
        </w:rPr>
      </w:pPr>
    </w:p>
    <w:p w14:paraId="467EE34C" w14:textId="6EAE18C2" w:rsidR="00CF3AD4" w:rsidRDefault="00CF3AD4" w:rsidP="004A0FEA">
      <w:pPr>
        <w:rPr>
          <w:color w:val="auto"/>
          <w:lang w:val="es-MX"/>
        </w:rPr>
      </w:pPr>
    </w:p>
    <w:p w14:paraId="27F8C3DD" w14:textId="0D7EB2A8" w:rsidR="004B2C75" w:rsidRDefault="004B2C75" w:rsidP="004A0FEA">
      <w:pPr>
        <w:rPr>
          <w:color w:val="auto"/>
          <w:lang w:val="es-MX"/>
        </w:rPr>
      </w:pPr>
    </w:p>
    <w:p w14:paraId="50988171" w14:textId="05AA9E8D" w:rsidR="004B2C75" w:rsidRDefault="004B2C75" w:rsidP="004A0FEA">
      <w:pPr>
        <w:rPr>
          <w:color w:val="auto"/>
          <w:lang w:val="es-MX"/>
        </w:rPr>
      </w:pPr>
    </w:p>
    <w:p w14:paraId="7D913A2C" w14:textId="4771979B" w:rsidR="004B2C75" w:rsidRDefault="004B2C75" w:rsidP="004A0FEA">
      <w:pPr>
        <w:rPr>
          <w:color w:val="auto"/>
          <w:lang w:val="es-MX"/>
        </w:rPr>
      </w:pPr>
    </w:p>
    <w:p w14:paraId="6BD1E541" w14:textId="6E54E78C" w:rsidR="004B2C75" w:rsidRDefault="004B2C75" w:rsidP="004A0FEA">
      <w:pPr>
        <w:rPr>
          <w:color w:val="auto"/>
          <w:lang w:val="es-MX"/>
        </w:rPr>
      </w:pPr>
    </w:p>
    <w:p w14:paraId="4A43C64B" w14:textId="251AFC65" w:rsidR="004B2C75" w:rsidRDefault="004B2C75" w:rsidP="004A0FEA">
      <w:pPr>
        <w:rPr>
          <w:color w:val="auto"/>
          <w:lang w:val="es-MX"/>
        </w:rPr>
      </w:pPr>
    </w:p>
    <w:p w14:paraId="17517DAB" w14:textId="77777777" w:rsidR="004B2C75" w:rsidRPr="00C2164E" w:rsidRDefault="004B2C75" w:rsidP="004A0FEA">
      <w:pPr>
        <w:rPr>
          <w:color w:val="auto"/>
          <w:lang w:val="es-MX"/>
        </w:rPr>
      </w:pPr>
    </w:p>
    <w:p w14:paraId="4FF367C5" w14:textId="794FD77E" w:rsidR="000521A1" w:rsidRDefault="009A730C">
      <w:pPr>
        <w:rPr>
          <w:lang w:val="es-MX"/>
        </w:rPr>
      </w:pPr>
      <w:r>
        <w:rPr>
          <w:noProof/>
        </w:rPr>
        <w:drawing>
          <wp:inline distT="0" distB="0" distL="0" distR="0" wp14:anchorId="070AFF14" wp14:editId="15394B56">
            <wp:extent cx="5612130" cy="4364990"/>
            <wp:effectExtent l="0" t="0" r="7620" b="1651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922F9712-2FF3-2C9C-BF48-635434573C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DD24699" w14:textId="77777777" w:rsidR="00994367" w:rsidRPr="00540EA1" w:rsidRDefault="00994367" w:rsidP="00994367">
      <w:pPr>
        <w:jc w:val="both"/>
        <w:rPr>
          <w:rFonts w:ascii="Courier New" w:hAnsi="Courier New" w:cs="Courier New"/>
          <w:b/>
          <w:lang w:val="es-NI"/>
        </w:rPr>
      </w:pPr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</w:p>
    <w:p w14:paraId="66EB45C1" w14:textId="77777777" w:rsidR="00994367" w:rsidRPr="00540EA1" w:rsidRDefault="00994367" w:rsidP="00994367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6ADFE5B6" w14:textId="77777777" w:rsidR="00994367" w:rsidRPr="00540EA1" w:rsidRDefault="00994367" w:rsidP="00994367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2A7C66D6" w14:textId="77777777" w:rsidR="00994367" w:rsidRDefault="00994367" w:rsidP="00994367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lastRenderedPageBreak/>
        <w:t>3</w:t>
      </w:r>
      <w:r w:rsidRPr="00540EA1">
        <w:rPr>
          <w:rFonts w:ascii="Courier New" w:hAnsi="Courier New" w:cs="Courier New"/>
          <w:lang w:val="es-NI"/>
        </w:rPr>
        <w:t>0 años lo cual se asoció a factores de riesgo para desarrollar cuadros graves de la enfermedad.</w:t>
      </w:r>
    </w:p>
    <w:p w14:paraId="17C3135E" w14:textId="292125D8" w:rsidR="00FA1F8F" w:rsidRPr="00FA1F8F" w:rsidRDefault="009A730C" w:rsidP="00FA1F8F">
      <w:pPr>
        <w:rPr>
          <w:lang w:val="es-MX"/>
        </w:rPr>
      </w:pPr>
      <w:r>
        <w:rPr>
          <w:noProof/>
        </w:rPr>
        <w:drawing>
          <wp:inline distT="0" distB="0" distL="0" distR="0" wp14:anchorId="77B58617" wp14:editId="709323F7">
            <wp:extent cx="5612130" cy="3670300"/>
            <wp:effectExtent l="0" t="0" r="7620" b="635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EE2B161E-72AF-86EF-8CE3-408DC108A0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9FA83DF" w14:textId="079B8D80" w:rsidR="00FA1F8F" w:rsidRPr="00BA27E7" w:rsidRDefault="00994367" w:rsidP="00E57E4C">
      <w:pPr>
        <w:jc w:val="both"/>
        <w:rPr>
          <w:rFonts w:ascii="Courier New" w:hAnsi="Courier New" w:cs="Courier New"/>
          <w:lang w:val="es-MX"/>
        </w:rPr>
      </w:pPr>
      <w:r w:rsidRPr="00BA27E7">
        <w:rPr>
          <w:rFonts w:ascii="Courier New" w:hAnsi="Courier New" w:cs="Courier New"/>
          <w:lang w:val="es-MX"/>
        </w:rPr>
        <w:t xml:space="preserve">Según el sexo en este mes </w:t>
      </w:r>
      <w:r w:rsidR="00E57E4C">
        <w:rPr>
          <w:rFonts w:ascii="Courier New" w:hAnsi="Courier New" w:cs="Courier New"/>
          <w:lang w:val="es-MX"/>
        </w:rPr>
        <w:t>los casos confirmados</w:t>
      </w:r>
      <w:r w:rsidRPr="00BA27E7">
        <w:rPr>
          <w:rFonts w:ascii="Courier New" w:hAnsi="Courier New" w:cs="Courier New"/>
          <w:lang w:val="es-MX"/>
        </w:rPr>
        <w:t xml:space="preserve"> e</w:t>
      </w:r>
      <w:r w:rsidR="00BA27E7" w:rsidRPr="00BA27E7">
        <w:rPr>
          <w:rFonts w:ascii="Courier New" w:hAnsi="Courier New" w:cs="Courier New"/>
          <w:lang w:val="es-MX"/>
        </w:rPr>
        <w:t>l comportamiento es similar para ambos sexos</w:t>
      </w:r>
    </w:p>
    <w:tbl>
      <w:tblPr>
        <w:tblW w:w="8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3"/>
        <w:gridCol w:w="1206"/>
        <w:gridCol w:w="1141"/>
        <w:gridCol w:w="1206"/>
        <w:gridCol w:w="1143"/>
      </w:tblGrid>
      <w:tr w:rsidR="00994367" w:rsidRPr="00E57E4C" w14:paraId="6BC69E16" w14:textId="77777777" w:rsidTr="00FD68C1">
        <w:trPr>
          <w:trHeight w:val="1111"/>
        </w:trPr>
        <w:tc>
          <w:tcPr>
            <w:tcW w:w="8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38AF5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MX" w:eastAsia="es-MX"/>
              </w:rPr>
              <w:t>COVID 19 Caso Confirmado</w:t>
            </w:r>
            <w:r w:rsidRPr="004B2C7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MX" w:eastAsia="es-MX"/>
              </w:rPr>
              <w:br/>
              <w:t>Casos y Tasas Acumulados por 10000 habitantes.</w:t>
            </w:r>
            <w:r w:rsidRPr="004B2C7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MX" w:eastAsia="es-MX"/>
              </w:rPr>
              <w:br/>
              <w:t>Entre la 1º y 8º semana epidemiológica</w:t>
            </w:r>
            <w:r w:rsidRPr="004B2C7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MX" w:eastAsia="es-MX"/>
              </w:rPr>
              <w:br/>
              <w:t>SILAIS BOACO por Municipio</w:t>
            </w:r>
            <w:r w:rsidRPr="004B2C7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MX" w:eastAsia="es-MX"/>
              </w:rPr>
              <w:br/>
              <w:t>Años 2020 - 2021</w:t>
            </w:r>
            <w:r w:rsidRPr="004B2C7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MX" w:eastAsia="es-MX"/>
              </w:rPr>
              <w:br/>
              <w:t>Ambos sexos</w:t>
            </w:r>
          </w:p>
        </w:tc>
      </w:tr>
      <w:tr w:rsidR="00994367" w:rsidRPr="004B2C75" w14:paraId="58BE99B8" w14:textId="77777777" w:rsidTr="00994367">
        <w:trPr>
          <w:trHeight w:val="218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9DF7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34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BD7DCD3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2020</w:t>
            </w:r>
          </w:p>
        </w:tc>
        <w:tc>
          <w:tcPr>
            <w:tcW w:w="234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233F9186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2021</w:t>
            </w:r>
          </w:p>
        </w:tc>
      </w:tr>
      <w:tr w:rsidR="00994367" w:rsidRPr="004B2C75" w14:paraId="72F34486" w14:textId="77777777" w:rsidTr="00994367">
        <w:trPr>
          <w:trHeight w:val="1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31C1218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MUNICIPIO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6EEEBED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6DDA856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08F986C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2FD75561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Tasas</w:t>
            </w:r>
          </w:p>
        </w:tc>
      </w:tr>
      <w:tr w:rsidR="00994367" w:rsidRPr="004B2C75" w14:paraId="2F58295F" w14:textId="77777777" w:rsidTr="00994367">
        <w:trPr>
          <w:trHeight w:val="16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8C429" w14:textId="77777777" w:rsidR="00994367" w:rsidRPr="004B2C75" w:rsidRDefault="00994367" w:rsidP="00FD68C1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Boaco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A3FEB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31148" w14:textId="77777777" w:rsidR="00994367" w:rsidRPr="004B2C75" w:rsidRDefault="00994367" w:rsidP="00FD68C1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ADB2F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786B8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0.60</w:t>
            </w:r>
          </w:p>
        </w:tc>
      </w:tr>
      <w:tr w:rsidR="00994367" w:rsidRPr="004B2C75" w14:paraId="6DE9F19B" w14:textId="77777777" w:rsidTr="00994367">
        <w:trPr>
          <w:trHeight w:val="166"/>
        </w:trPr>
        <w:tc>
          <w:tcPr>
            <w:tcW w:w="42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7E3E5" w14:textId="77777777" w:rsidR="00994367" w:rsidRPr="004B2C75" w:rsidRDefault="00994367" w:rsidP="00FD68C1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Camoapa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EC5D8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8E0C2" w14:textId="77777777" w:rsidR="00994367" w:rsidRPr="004B2C75" w:rsidRDefault="00994367" w:rsidP="00FD68C1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364E4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266AD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0.29</w:t>
            </w:r>
          </w:p>
        </w:tc>
      </w:tr>
      <w:tr w:rsidR="00994367" w:rsidRPr="004B2C75" w14:paraId="3931890E" w14:textId="77777777" w:rsidTr="00994367">
        <w:trPr>
          <w:trHeight w:val="176"/>
        </w:trPr>
        <w:tc>
          <w:tcPr>
            <w:tcW w:w="4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2E6C3B1" w14:textId="77777777" w:rsidR="00994367" w:rsidRPr="004B2C75" w:rsidRDefault="00994367" w:rsidP="00FD68C1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Total SILAIS BOACO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9EE24DC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008D14F" w14:textId="77777777" w:rsidR="00994367" w:rsidRPr="004B2C75" w:rsidRDefault="00994367" w:rsidP="00FD68C1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D527ED1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40D7FDD4" w14:textId="77777777" w:rsidR="00994367" w:rsidRPr="004B2C75" w:rsidRDefault="00994367" w:rsidP="00FD68C1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B2C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0.27</w:t>
            </w:r>
          </w:p>
        </w:tc>
      </w:tr>
    </w:tbl>
    <w:p w14:paraId="188DFE20" w14:textId="6A1D608F" w:rsidR="00994367" w:rsidRPr="007D1A27" w:rsidRDefault="00994367" w:rsidP="00994367">
      <w:pPr>
        <w:spacing w:line="240" w:lineRule="auto"/>
        <w:jc w:val="both"/>
        <w:rPr>
          <w:rFonts w:ascii="Courier New" w:hAnsi="Courier New" w:cs="Courier New"/>
          <w:color w:val="FF0000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A nivel de departamento la tasa de morbilidad por COVID-19 en este </w:t>
      </w:r>
      <w:r w:rsidR="00BA27E7" w:rsidRPr="007D1A27">
        <w:rPr>
          <w:rFonts w:ascii="Courier New" w:hAnsi="Courier New" w:cs="Courier New"/>
          <w:lang w:val="es-NI"/>
        </w:rPr>
        <w:t>mes fue</w:t>
      </w:r>
      <w:r w:rsidRPr="007D1A27">
        <w:rPr>
          <w:rFonts w:ascii="Courier New" w:hAnsi="Courier New" w:cs="Courier New"/>
          <w:lang w:val="es-NI"/>
        </w:rPr>
        <w:t xml:space="preserve"> de 0.</w:t>
      </w:r>
      <w:r w:rsidR="00BA27E7">
        <w:rPr>
          <w:rFonts w:ascii="Courier New" w:hAnsi="Courier New" w:cs="Courier New"/>
          <w:lang w:val="es-NI"/>
        </w:rPr>
        <w:t>27</w:t>
      </w:r>
      <w:r w:rsidRPr="007D1A27">
        <w:rPr>
          <w:rFonts w:ascii="Courier New" w:hAnsi="Courier New" w:cs="Courier New"/>
          <w:lang w:val="es-NI"/>
        </w:rPr>
        <w:t xml:space="preserve"> x 10,000 hab. </w:t>
      </w:r>
      <w:r w:rsidR="00BA27E7">
        <w:rPr>
          <w:rFonts w:ascii="Courier New" w:hAnsi="Courier New" w:cs="Courier New"/>
          <w:lang w:val="es-NI"/>
        </w:rPr>
        <w:t xml:space="preserve"> En </w:t>
      </w:r>
      <w:r w:rsidR="00BA27E7" w:rsidRPr="007D1A27">
        <w:rPr>
          <w:rFonts w:ascii="Courier New" w:hAnsi="Courier New" w:cs="Courier New"/>
          <w:lang w:val="es-NI"/>
        </w:rPr>
        <w:t>2</w:t>
      </w:r>
      <w:r w:rsidRPr="007D1A27">
        <w:rPr>
          <w:rFonts w:ascii="Courier New" w:hAnsi="Courier New" w:cs="Courier New"/>
          <w:lang w:val="es-NI"/>
        </w:rPr>
        <w:t xml:space="preserve"> municipio del departamento </w:t>
      </w:r>
      <w:r w:rsidR="00BA27E7">
        <w:rPr>
          <w:rFonts w:ascii="Courier New" w:hAnsi="Courier New" w:cs="Courier New"/>
          <w:lang w:val="es-NI"/>
        </w:rPr>
        <w:t>se</w:t>
      </w:r>
      <w:r w:rsidRPr="007D1A27">
        <w:rPr>
          <w:rFonts w:ascii="Courier New" w:hAnsi="Courier New" w:cs="Courier New"/>
          <w:lang w:val="es-NI"/>
        </w:rPr>
        <w:t xml:space="preserve"> reporta caso ubicándose por encima de la tasa departamental</w:t>
      </w:r>
      <w:r w:rsidR="00BA27E7">
        <w:rPr>
          <w:rFonts w:ascii="Courier New" w:hAnsi="Courier New" w:cs="Courier New"/>
          <w:lang w:val="es-NI"/>
        </w:rPr>
        <w:t xml:space="preserve"> el municipio de Boaco con 0.60</w:t>
      </w:r>
      <w:r w:rsidRPr="007D1A27">
        <w:rPr>
          <w:rFonts w:ascii="Courier New" w:hAnsi="Courier New" w:cs="Courier New"/>
          <w:lang w:val="es-NI"/>
        </w:rPr>
        <w:t xml:space="preserve"> lo que equivale aproximadamente al </w:t>
      </w:r>
      <w:r w:rsidR="00547D22">
        <w:rPr>
          <w:rFonts w:ascii="Courier New" w:hAnsi="Courier New" w:cs="Courier New"/>
          <w:lang w:val="es-NI"/>
        </w:rPr>
        <w:t>75</w:t>
      </w:r>
      <w:r w:rsidRPr="007D1A27">
        <w:rPr>
          <w:rFonts w:ascii="Courier New" w:hAnsi="Courier New" w:cs="Courier New"/>
          <w:lang w:val="es-NI"/>
        </w:rPr>
        <w:t xml:space="preserve">% del Silais. </w:t>
      </w:r>
    </w:p>
    <w:p w14:paraId="1A5ACB66" w14:textId="447431C6" w:rsidR="00994367" w:rsidRPr="007D1A27" w:rsidRDefault="00994367" w:rsidP="00994367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La tasa de mortalidad en este mes </w:t>
      </w:r>
      <w:r w:rsidR="00E57E4C">
        <w:rPr>
          <w:rFonts w:ascii="Courier New" w:hAnsi="Courier New" w:cs="Courier New"/>
          <w:lang w:val="es-NI"/>
        </w:rPr>
        <w:t>de febrero</w:t>
      </w:r>
      <w:r w:rsidRPr="007D1A27">
        <w:rPr>
          <w:rFonts w:ascii="Courier New" w:hAnsi="Courier New" w:cs="Courier New"/>
          <w:lang w:val="es-NI"/>
        </w:rPr>
        <w:t xml:space="preserve"> COVID-19 fue de 0.00 x 10,000 hab.   Ningún municipio del departamento reporta fallecidos por esta causa.</w:t>
      </w:r>
    </w:p>
    <w:p w14:paraId="1F25A43D" w14:textId="021A8497" w:rsidR="00FA1F8F" w:rsidRPr="00994367" w:rsidRDefault="00FA1F8F" w:rsidP="00FA1F8F">
      <w:pPr>
        <w:rPr>
          <w:noProof/>
          <w:lang w:val="es-MX"/>
        </w:rPr>
      </w:pP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21A1"/>
    <w:rsid w:val="00102F5F"/>
    <w:rsid w:val="00166C63"/>
    <w:rsid w:val="001856C5"/>
    <w:rsid w:val="001C7C35"/>
    <w:rsid w:val="0027733F"/>
    <w:rsid w:val="002D165F"/>
    <w:rsid w:val="00310DB5"/>
    <w:rsid w:val="00320126"/>
    <w:rsid w:val="0033427F"/>
    <w:rsid w:val="004A0FEA"/>
    <w:rsid w:val="004B2C75"/>
    <w:rsid w:val="00547D22"/>
    <w:rsid w:val="005A7879"/>
    <w:rsid w:val="007432C0"/>
    <w:rsid w:val="00810AE5"/>
    <w:rsid w:val="00833E64"/>
    <w:rsid w:val="00994367"/>
    <w:rsid w:val="009A730C"/>
    <w:rsid w:val="00BA27E7"/>
    <w:rsid w:val="00CF3AD4"/>
    <w:rsid w:val="00E57E4C"/>
    <w:rsid w:val="00F738FB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Privado\Desktop\graficos%20inofrm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oja13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oja14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Febrero  2021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Casos Confirmados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'[graficos inofrme.xlsx]2'!$C$7:$J$7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58-4A36-AE93-1796833E1D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65330576"/>
        <c:axId val="565328608"/>
      </c:barChart>
      <c:lineChart>
        <c:grouping val="stacked"/>
        <c:varyColors val="0"/>
        <c:ser>
          <c:idx val="1"/>
          <c:order val="1"/>
          <c:tx>
            <c:v>Fallecidos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'[graficos inofrme.xlsx]2'!$C$8:$J$8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58-4A36-AE93-1796833E1D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330576"/>
        <c:axId val="565328608"/>
      </c:lineChart>
      <c:catAx>
        <c:axId val="565330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28608"/>
        <c:crosses val="autoZero"/>
        <c:auto val="1"/>
        <c:lblAlgn val="ctr"/>
        <c:lblOffset val="100"/>
        <c:noMultiLvlLbl val="0"/>
      </c:catAx>
      <c:valAx>
        <c:axId val="56532860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3057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Tasas por Grupos de Edad 
Hasta la 8º semana epidemiológica
 Boaco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[Hoja13]P2!$B$4:$B$15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[Hoja13]P2!$E$4:$E$15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-1.015331505736623</c:v>
                </c:pt>
                <c:pt idx="8">
                  <c:v>0</c:v>
                </c:pt>
                <c:pt idx="9">
                  <c:v>-6.8634179821551129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20-4BA1-A77B-350C3BEBD708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[Hoja13]P2!$F$4:$F$15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1.1428571428571428</c:v>
                </c:pt>
                <c:pt idx="6">
                  <c:v>0.55072144509307197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20-4BA1-A77B-350C3BEBD7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65286624"/>
        <c:axId val="565290560"/>
      </c:barChart>
      <c:catAx>
        <c:axId val="5652866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565290560"/>
        <c:crosses val="autoZero"/>
        <c:auto val="1"/>
        <c:lblAlgn val="ctr"/>
        <c:lblOffset val="100"/>
        <c:noMultiLvlLbl val="0"/>
      </c:catAx>
      <c:valAx>
        <c:axId val="565290560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56528662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ourier New" panose="02070309020205020404" pitchFamily="49" charset="0"/>
                <a:ea typeface="+mn-ea"/>
                <a:cs typeface="Courier New" panose="02070309020205020404" pitchFamily="49" charset="0"/>
              </a:defRPr>
            </a:pPr>
            <a:r>
              <a:rPr lang="es-MX"/>
              <a:t>COVID 19 Caso Confirmado
Distribución Proporcional por Sexo 
Hasta la 8º semana epidemiológica
 Boaco - Año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37E-4300-9626-74FA676DA2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37E-4300-9626-74FA676DA299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urier New" panose="02070309020205020404" pitchFamily="49" charset="0"/>
                    <a:ea typeface="+mn-ea"/>
                    <a:cs typeface="Courier New" panose="02070309020205020404" pitchFamily="49" charset="0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[Hoja14]P1!$C$3:$D$3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[Hoja14]P1!$C$5:$D$5</c:f>
              <c:numCache>
                <c:formatCode>General</c:formatCode>
                <c:ptCount val="2"/>
                <c:pt idx="0" formatCode="0;0">
                  <c:v>-2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37E-4300-9626-74FA676DA29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3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4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30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53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4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30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53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4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5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16</cp:revision>
  <dcterms:created xsi:type="dcterms:W3CDTF">2022-07-29T20:00:00Z</dcterms:created>
  <dcterms:modified xsi:type="dcterms:W3CDTF">2022-08-15T23:50:00Z</dcterms:modified>
</cp:coreProperties>
</file>