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B72A" w14:textId="0DC89358" w:rsidR="003B42D8" w:rsidRDefault="00B84703">
      <w:r>
        <w:rPr>
          <w:noProof/>
          <w:lang w:val="es-NI" w:eastAsia="es-NI"/>
        </w:rPr>
        <w:drawing>
          <wp:anchor distT="0" distB="0" distL="114300" distR="114300" simplePos="0" relativeHeight="251661312" behindDoc="1" locked="0" layoutInCell="1" allowOverlap="1" wp14:anchorId="62C94486" wp14:editId="5E56B34D">
            <wp:simplePos x="0" y="0"/>
            <wp:positionH relativeFrom="margin">
              <wp:posOffset>0</wp:posOffset>
            </wp:positionH>
            <wp:positionV relativeFrom="paragraph">
              <wp:posOffset>-635</wp:posOffset>
            </wp:positionV>
            <wp:extent cx="6436360" cy="1038225"/>
            <wp:effectExtent l="0" t="0" r="254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159" b="84462"/>
                    <a:stretch/>
                  </pic:blipFill>
                  <pic:spPr bwMode="auto">
                    <a:xfrm>
                      <a:off x="0" y="0"/>
                      <a:ext cx="6461889" cy="1042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5BE4B" w14:textId="77777777" w:rsidR="00C4004E" w:rsidRDefault="00C4004E"/>
    <w:p w14:paraId="79B21CA2" w14:textId="77777777" w:rsidR="00C4004E" w:rsidRDefault="00C4004E"/>
    <w:p w14:paraId="41016771" w14:textId="77777777" w:rsidR="00C4004E" w:rsidRDefault="00C4004E"/>
    <w:p w14:paraId="6DEA25CD" w14:textId="77777777" w:rsidR="00C4004E" w:rsidRDefault="00C4004E"/>
    <w:p w14:paraId="4AB91BD0" w14:textId="1C3BF2A4" w:rsidR="00C4004E" w:rsidRDefault="00C4004E" w:rsidP="00C4004E">
      <w:pPr>
        <w:jc w:val="center"/>
      </w:pPr>
    </w:p>
    <w:p w14:paraId="3A6CDB98" w14:textId="77777777" w:rsidR="00C4004E" w:rsidRDefault="00C4004E" w:rsidP="00C4004E">
      <w:pPr>
        <w:jc w:val="center"/>
      </w:pPr>
    </w:p>
    <w:p w14:paraId="7D3138AC" w14:textId="77777777" w:rsidR="00C4004E" w:rsidRDefault="00C4004E" w:rsidP="00C4004E">
      <w:pPr>
        <w:jc w:val="center"/>
      </w:pPr>
    </w:p>
    <w:p w14:paraId="4D506077" w14:textId="77777777" w:rsidR="003F1758" w:rsidRPr="00F434A3" w:rsidRDefault="003F1758" w:rsidP="003F1758">
      <w:pPr>
        <w:jc w:val="center"/>
        <w:rPr>
          <w:rFonts w:ascii="Imprint MT Shadow" w:hAnsi="Imprint MT Shadow"/>
          <w:b/>
          <w:sz w:val="52"/>
          <w:szCs w:val="52"/>
        </w:rPr>
      </w:pPr>
      <w:r>
        <w:rPr>
          <w:rFonts w:ascii="Imprint MT Shadow" w:hAnsi="Imprint MT Shadow"/>
          <w:b/>
          <w:sz w:val="52"/>
          <w:szCs w:val="52"/>
        </w:rPr>
        <w:t>M</w:t>
      </w:r>
      <w:r w:rsidRPr="00F434A3">
        <w:rPr>
          <w:rFonts w:ascii="Imprint MT Shadow" w:hAnsi="Imprint MT Shadow"/>
          <w:b/>
          <w:sz w:val="52"/>
          <w:szCs w:val="52"/>
        </w:rPr>
        <w:t xml:space="preserve">INISTERIO DE SALUD. </w:t>
      </w:r>
    </w:p>
    <w:p w14:paraId="1F9192AB" w14:textId="77777777" w:rsidR="003F1758" w:rsidRPr="00F434A3" w:rsidRDefault="003F1758" w:rsidP="003F1758">
      <w:pPr>
        <w:jc w:val="center"/>
        <w:rPr>
          <w:rFonts w:ascii="Imprint MT Shadow" w:hAnsi="Imprint MT Shadow"/>
          <w:b/>
          <w:sz w:val="52"/>
          <w:szCs w:val="52"/>
        </w:rPr>
      </w:pPr>
      <w:r w:rsidRPr="00F434A3">
        <w:rPr>
          <w:rFonts w:ascii="Imprint MT Shadow" w:hAnsi="Imprint MT Shadow"/>
          <w:b/>
          <w:sz w:val="52"/>
          <w:szCs w:val="52"/>
        </w:rPr>
        <w:t>SILAIS MATAGALPA</w:t>
      </w:r>
    </w:p>
    <w:p w14:paraId="6458123F" w14:textId="77777777" w:rsidR="00C4004E" w:rsidRDefault="00C4004E" w:rsidP="00C4004E">
      <w:pPr>
        <w:jc w:val="center"/>
      </w:pPr>
    </w:p>
    <w:p w14:paraId="21C0ED28" w14:textId="77777777" w:rsidR="00C4004E" w:rsidRDefault="00C4004E" w:rsidP="00C4004E">
      <w:pPr>
        <w:jc w:val="center"/>
      </w:pPr>
    </w:p>
    <w:p w14:paraId="0156CB16" w14:textId="77777777" w:rsidR="00C4004E" w:rsidRDefault="00C4004E" w:rsidP="00C4004E">
      <w:pPr>
        <w:jc w:val="center"/>
      </w:pPr>
    </w:p>
    <w:p w14:paraId="79B9BD44" w14:textId="77777777" w:rsidR="00C4004E" w:rsidRDefault="00C4004E" w:rsidP="00C4004E">
      <w:pPr>
        <w:jc w:val="center"/>
      </w:pPr>
    </w:p>
    <w:p w14:paraId="659ED556" w14:textId="77777777" w:rsidR="00C4004E" w:rsidRDefault="00C4004E" w:rsidP="00C4004E">
      <w:pPr>
        <w:jc w:val="center"/>
      </w:pPr>
    </w:p>
    <w:p w14:paraId="196B1E62" w14:textId="553E7341" w:rsidR="00C4004E" w:rsidRDefault="00C4004E" w:rsidP="00C4004E">
      <w:pPr>
        <w:jc w:val="center"/>
        <w:rPr>
          <w:rFonts w:ascii="Arial" w:hAnsi="Arial" w:cs="Arial"/>
          <w:b/>
          <w:bCs/>
          <w:sz w:val="44"/>
          <w:lang w:val="es-ES"/>
        </w:rPr>
      </w:pPr>
      <w:r>
        <w:rPr>
          <w:rFonts w:ascii="Arial" w:hAnsi="Arial" w:cs="Arial"/>
          <w:b/>
          <w:bCs/>
          <w:sz w:val="44"/>
          <w:lang w:val="es-ES"/>
        </w:rPr>
        <w:t xml:space="preserve">Resumen COVID-19 </w:t>
      </w:r>
      <w:r>
        <w:rPr>
          <w:rFonts w:ascii="Arial" w:hAnsi="Arial" w:cs="Arial"/>
          <w:b/>
          <w:bCs/>
          <w:sz w:val="44"/>
          <w:lang w:val="es-ES"/>
        </w:rPr>
        <w:br/>
      </w:r>
      <w:r w:rsidR="000C4407">
        <w:rPr>
          <w:rFonts w:ascii="Arial" w:hAnsi="Arial" w:cs="Arial"/>
          <w:b/>
          <w:bCs/>
          <w:sz w:val="44"/>
          <w:lang w:val="es-ES"/>
        </w:rPr>
        <w:t>Diciembre</w:t>
      </w:r>
      <w:r w:rsidR="00DD393B">
        <w:rPr>
          <w:rFonts w:ascii="Arial" w:hAnsi="Arial" w:cs="Arial"/>
          <w:b/>
          <w:bCs/>
          <w:sz w:val="44"/>
          <w:lang w:val="es-ES"/>
        </w:rPr>
        <w:t xml:space="preserve"> año</w:t>
      </w:r>
      <w:r>
        <w:rPr>
          <w:rFonts w:ascii="Arial" w:hAnsi="Arial" w:cs="Arial"/>
          <w:b/>
          <w:bCs/>
          <w:sz w:val="44"/>
          <w:lang w:val="es-ES"/>
        </w:rPr>
        <w:t xml:space="preserve"> 2021</w:t>
      </w:r>
    </w:p>
    <w:p w14:paraId="07AF3510" w14:textId="77777777" w:rsidR="00B84703" w:rsidRDefault="00B84703" w:rsidP="00C4004E">
      <w:pPr>
        <w:jc w:val="center"/>
        <w:rPr>
          <w:rFonts w:ascii="Arial" w:hAnsi="Arial" w:cs="Arial"/>
          <w:b/>
          <w:bCs/>
          <w:sz w:val="44"/>
          <w:lang w:val="es-ES"/>
        </w:rPr>
      </w:pPr>
    </w:p>
    <w:p w14:paraId="14A243BA" w14:textId="77777777" w:rsidR="00B84703" w:rsidRDefault="00B84703" w:rsidP="00C4004E">
      <w:pPr>
        <w:jc w:val="center"/>
        <w:rPr>
          <w:rFonts w:ascii="Arial" w:hAnsi="Arial" w:cs="Arial"/>
          <w:b/>
          <w:bCs/>
          <w:sz w:val="44"/>
          <w:lang w:val="es-ES"/>
        </w:rPr>
      </w:pPr>
    </w:p>
    <w:p w14:paraId="2516267F" w14:textId="77777777" w:rsidR="00B84703" w:rsidRDefault="00B84703" w:rsidP="00C4004E">
      <w:pPr>
        <w:jc w:val="center"/>
        <w:rPr>
          <w:rFonts w:ascii="Arial" w:hAnsi="Arial" w:cs="Arial"/>
          <w:b/>
          <w:bCs/>
          <w:sz w:val="44"/>
          <w:lang w:val="es-ES"/>
        </w:rPr>
      </w:pPr>
    </w:p>
    <w:p w14:paraId="027D7930" w14:textId="77777777" w:rsidR="00B84703" w:rsidRDefault="00B84703" w:rsidP="00C4004E">
      <w:pPr>
        <w:jc w:val="center"/>
        <w:rPr>
          <w:rFonts w:ascii="Arial" w:hAnsi="Arial" w:cs="Arial"/>
          <w:b/>
          <w:bCs/>
          <w:sz w:val="44"/>
          <w:lang w:val="es-ES"/>
        </w:rPr>
      </w:pPr>
    </w:p>
    <w:p w14:paraId="48E319E5" w14:textId="77777777" w:rsidR="00B84703" w:rsidRDefault="00B84703" w:rsidP="00C4004E">
      <w:pPr>
        <w:jc w:val="center"/>
        <w:rPr>
          <w:rFonts w:ascii="Arial" w:hAnsi="Arial" w:cs="Arial"/>
          <w:b/>
          <w:bCs/>
          <w:sz w:val="44"/>
          <w:lang w:val="es-ES"/>
        </w:rPr>
      </w:pPr>
    </w:p>
    <w:p w14:paraId="4B654905" w14:textId="77777777" w:rsidR="00B84703" w:rsidRPr="0062132D" w:rsidRDefault="00B84703" w:rsidP="00C4004E">
      <w:pPr>
        <w:jc w:val="center"/>
        <w:rPr>
          <w:rFonts w:ascii="Arial" w:hAnsi="Arial" w:cs="Arial"/>
          <w:sz w:val="44"/>
        </w:rPr>
      </w:pPr>
    </w:p>
    <w:p w14:paraId="3D795CC9" w14:textId="77777777" w:rsidR="00C4004E" w:rsidRDefault="00C4004E" w:rsidP="00C4004E">
      <w:pPr>
        <w:jc w:val="center"/>
      </w:pPr>
    </w:p>
    <w:p w14:paraId="73E953EC" w14:textId="7EB045FA" w:rsidR="00C4004E" w:rsidRDefault="00B84703" w:rsidP="00C4004E">
      <w:pPr>
        <w:jc w:val="center"/>
      </w:pPr>
      <w:r w:rsidRPr="0062242E">
        <w:rPr>
          <w:noProof/>
          <w:lang w:val="es-NI" w:eastAsia="es-NI"/>
        </w:rPr>
        <w:drawing>
          <wp:inline distT="0" distB="0" distL="0" distR="0" wp14:anchorId="4B7994FC" wp14:editId="32B85082">
            <wp:extent cx="6332220" cy="841940"/>
            <wp:effectExtent l="0" t="0" r="0" b="0"/>
            <wp:docPr id="25" name="Imagen 25" descr="bottomPapeleria_2016_cc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ottomPapeleria_2016_ccc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841940"/>
                    </a:xfrm>
                    <a:prstGeom prst="rect">
                      <a:avLst/>
                    </a:prstGeom>
                    <a:noFill/>
                    <a:ln>
                      <a:noFill/>
                    </a:ln>
                  </pic:spPr>
                </pic:pic>
              </a:graphicData>
            </a:graphic>
          </wp:inline>
        </w:drawing>
      </w:r>
    </w:p>
    <w:p w14:paraId="59457AD2" w14:textId="4427822F" w:rsidR="00C4004E" w:rsidRDefault="00C4004E" w:rsidP="00C4004E">
      <w:pPr>
        <w:jc w:val="center"/>
      </w:pPr>
    </w:p>
    <w:p w14:paraId="5985AE51" w14:textId="489A8EE3" w:rsidR="00C4004E" w:rsidRDefault="00600CB2" w:rsidP="00C4004E">
      <w:pPr>
        <w:jc w:val="center"/>
      </w:pPr>
      <w:r w:rsidRPr="00C4004E">
        <w:rPr>
          <w:noProof/>
          <w:lang w:val="es-NI" w:eastAsia="es-NI"/>
        </w:rPr>
        <w:drawing>
          <wp:inline distT="0" distB="0" distL="0" distR="0" wp14:anchorId="6C687427" wp14:editId="25AB563C">
            <wp:extent cx="4848225" cy="7277100"/>
            <wp:effectExtent l="0" t="0" r="9525" b="0"/>
            <wp:docPr id="4" name="Diagrama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87D4612" w14:textId="77777777" w:rsidR="00C4004E" w:rsidRDefault="00C4004E" w:rsidP="00C4004E">
      <w:pPr>
        <w:jc w:val="center"/>
      </w:pPr>
    </w:p>
    <w:p w14:paraId="78F608E9" w14:textId="77777777" w:rsidR="00C4004E" w:rsidRDefault="00C4004E" w:rsidP="00C4004E">
      <w:pPr>
        <w:jc w:val="center"/>
      </w:pPr>
    </w:p>
    <w:p w14:paraId="11C0D3E6" w14:textId="77777777" w:rsidR="00C4004E" w:rsidRDefault="00C4004E" w:rsidP="00C4004E">
      <w:pPr>
        <w:jc w:val="center"/>
      </w:pPr>
    </w:p>
    <w:p w14:paraId="334DD83A" w14:textId="77777777" w:rsidR="00F33283" w:rsidRPr="00F33283" w:rsidRDefault="00F33283" w:rsidP="00F33283">
      <w:pPr>
        <w:rPr>
          <w:rFonts w:ascii="Arial" w:hAnsi="Arial" w:cs="Arial"/>
          <w:b/>
          <w:lang w:val="es-NI"/>
        </w:rPr>
      </w:pPr>
      <w:r w:rsidRPr="00F33283">
        <w:rPr>
          <w:rFonts w:ascii="Arial" w:hAnsi="Arial" w:cs="Arial"/>
          <w:b/>
          <w:lang w:val="es-NI"/>
        </w:rPr>
        <w:lastRenderedPageBreak/>
        <w:t>Situación de la epidemia de COVID-19 en Nicaragua</w:t>
      </w:r>
    </w:p>
    <w:p w14:paraId="1DCF0B53" w14:textId="77777777" w:rsidR="0033250F" w:rsidRDefault="0033250F" w:rsidP="00C4004E">
      <w:pPr>
        <w:jc w:val="center"/>
        <w:rPr>
          <w:noProof/>
          <w:lang w:val="es-NI" w:eastAsia="es-NI"/>
        </w:rPr>
      </w:pPr>
    </w:p>
    <w:p w14:paraId="2AF22208" w14:textId="079DF3D8" w:rsidR="0033250F" w:rsidRDefault="00AD4085" w:rsidP="00C4004E">
      <w:pPr>
        <w:jc w:val="center"/>
      </w:pPr>
      <w:r>
        <w:rPr>
          <w:noProof/>
          <w:lang w:val="es-NI" w:eastAsia="es-NI"/>
        </w:rPr>
        <w:drawing>
          <wp:inline distT="0" distB="0" distL="0" distR="0" wp14:anchorId="51A06289" wp14:editId="250E163D">
            <wp:extent cx="6467475" cy="33718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C48E18" w14:textId="77777777" w:rsidR="000435E9" w:rsidRDefault="000435E9" w:rsidP="00C4004E">
      <w:pPr>
        <w:jc w:val="center"/>
      </w:pPr>
    </w:p>
    <w:p w14:paraId="67EB3516" w14:textId="77777777" w:rsidR="003B50D3" w:rsidRPr="003B50D3" w:rsidRDefault="003B50D3" w:rsidP="003B50D3">
      <w:pPr>
        <w:jc w:val="both"/>
        <w:rPr>
          <w:rFonts w:ascii="Arial" w:hAnsi="Arial" w:cs="Arial"/>
          <w:sz w:val="24"/>
        </w:rPr>
      </w:pPr>
    </w:p>
    <w:p w14:paraId="1F080309" w14:textId="5821A4CB" w:rsidR="003B50D3" w:rsidRPr="00A72008" w:rsidRDefault="00550828" w:rsidP="003B50D3">
      <w:pPr>
        <w:jc w:val="both"/>
        <w:rPr>
          <w:rFonts w:cs="Courier New"/>
          <w:sz w:val="28"/>
          <w:szCs w:val="28"/>
          <w:lang w:val="es-NI"/>
        </w:rPr>
      </w:pPr>
      <w:r w:rsidRPr="00A72008">
        <w:rPr>
          <w:rFonts w:cs="Courier New"/>
          <w:sz w:val="28"/>
          <w:szCs w:val="28"/>
          <w:lang w:val="es-NI"/>
        </w:rPr>
        <w:t>En la</w:t>
      </w:r>
      <w:r w:rsidR="00AD4085" w:rsidRPr="00A72008">
        <w:rPr>
          <w:rFonts w:cs="Courier New"/>
          <w:sz w:val="28"/>
          <w:szCs w:val="28"/>
          <w:lang w:val="es-NI"/>
        </w:rPr>
        <w:t>s semanas del mes de dici</w:t>
      </w:r>
      <w:r w:rsidR="00C67FA1" w:rsidRPr="00A72008">
        <w:rPr>
          <w:rFonts w:cs="Courier New"/>
          <w:sz w:val="28"/>
          <w:szCs w:val="28"/>
          <w:lang w:val="es-NI"/>
        </w:rPr>
        <w:t>embre</w:t>
      </w:r>
      <w:r w:rsidR="0045389F" w:rsidRPr="00A72008">
        <w:rPr>
          <w:rFonts w:cs="Courier New"/>
          <w:sz w:val="28"/>
          <w:szCs w:val="28"/>
          <w:lang w:val="es-NI"/>
        </w:rPr>
        <w:t xml:space="preserve">, </w:t>
      </w:r>
      <w:r w:rsidR="00C67FA1" w:rsidRPr="00A72008">
        <w:rPr>
          <w:rFonts w:cs="Courier New"/>
          <w:sz w:val="28"/>
          <w:szCs w:val="28"/>
          <w:lang w:val="es-NI"/>
        </w:rPr>
        <w:t xml:space="preserve">continúan descendiendo los casos en comparación con </w:t>
      </w:r>
      <w:r w:rsidR="0045389F" w:rsidRPr="00A72008">
        <w:rPr>
          <w:rFonts w:cs="Courier New"/>
          <w:sz w:val="28"/>
          <w:szCs w:val="28"/>
          <w:lang w:val="es-NI"/>
        </w:rPr>
        <w:t>lo registrado en semanas anteriores</w:t>
      </w:r>
      <w:r w:rsidR="00A72008" w:rsidRPr="00A72008">
        <w:rPr>
          <w:rFonts w:cs="Courier New"/>
          <w:sz w:val="28"/>
          <w:szCs w:val="28"/>
          <w:lang w:val="es-NI"/>
        </w:rPr>
        <w:t>, pero si se registra una defunción por esta patología.</w:t>
      </w:r>
      <w:r w:rsidR="003B50D3" w:rsidRPr="00A72008">
        <w:rPr>
          <w:rFonts w:cs="Courier New"/>
          <w:sz w:val="28"/>
          <w:szCs w:val="28"/>
          <w:lang w:val="es-NI"/>
        </w:rPr>
        <w:t xml:space="preserve"> </w:t>
      </w:r>
    </w:p>
    <w:p w14:paraId="0B701256" w14:textId="798E7209" w:rsidR="003B50D3" w:rsidRPr="00A72008" w:rsidRDefault="003B50D3" w:rsidP="003B50D3">
      <w:pPr>
        <w:jc w:val="both"/>
        <w:rPr>
          <w:rFonts w:cs="Courier New"/>
          <w:sz w:val="28"/>
          <w:szCs w:val="28"/>
          <w:lang w:val="es-MX"/>
        </w:rPr>
      </w:pPr>
      <w:r w:rsidRPr="00A72008">
        <w:rPr>
          <w:rFonts w:cs="Courier New"/>
          <w:sz w:val="28"/>
          <w:szCs w:val="28"/>
          <w:lang w:val="es-MX"/>
        </w:rPr>
        <w:t>En general se tuvo una positividad de d</w:t>
      </w:r>
      <w:r w:rsidR="00A72008" w:rsidRPr="00A72008">
        <w:rPr>
          <w:rFonts w:cs="Courier New"/>
          <w:sz w:val="28"/>
          <w:szCs w:val="28"/>
          <w:lang w:val="es-MX"/>
        </w:rPr>
        <w:t>etección del coronavirus en un 4</w:t>
      </w:r>
      <w:r w:rsidRPr="00A72008">
        <w:rPr>
          <w:rFonts w:cs="Courier New"/>
          <w:sz w:val="28"/>
          <w:szCs w:val="28"/>
          <w:lang w:val="es-MX"/>
        </w:rPr>
        <w:t>%, recuperad</w:t>
      </w:r>
      <w:r w:rsidR="00A72008" w:rsidRPr="00A72008">
        <w:rPr>
          <w:rFonts w:cs="Courier New"/>
          <w:sz w:val="28"/>
          <w:szCs w:val="28"/>
          <w:lang w:val="es-MX"/>
        </w:rPr>
        <w:t>os del 99% y una letalidad del 0.5</w:t>
      </w:r>
      <w:r w:rsidRPr="00A72008">
        <w:rPr>
          <w:rFonts w:cs="Courier New"/>
          <w:sz w:val="28"/>
          <w:szCs w:val="28"/>
          <w:lang w:val="es-MX"/>
        </w:rPr>
        <w:t xml:space="preserve">%. </w:t>
      </w:r>
    </w:p>
    <w:p w14:paraId="657C1E78" w14:textId="77777777" w:rsidR="00F33283" w:rsidRPr="00A72008" w:rsidRDefault="00F33283" w:rsidP="003B50D3">
      <w:pPr>
        <w:jc w:val="both"/>
        <w:rPr>
          <w:rFonts w:cs="Courier New"/>
          <w:sz w:val="28"/>
          <w:szCs w:val="28"/>
          <w:lang w:val="es-MX"/>
        </w:rPr>
      </w:pPr>
    </w:p>
    <w:p w14:paraId="65A9C865" w14:textId="77777777" w:rsidR="00F33283" w:rsidRDefault="00F33283" w:rsidP="003B50D3">
      <w:pPr>
        <w:jc w:val="both"/>
        <w:rPr>
          <w:rFonts w:ascii="Arial" w:hAnsi="Arial" w:cs="Arial"/>
          <w:sz w:val="24"/>
          <w:lang w:val="es-NI"/>
        </w:rPr>
      </w:pPr>
    </w:p>
    <w:p w14:paraId="3D79ACA0" w14:textId="77777777" w:rsidR="00B52D41" w:rsidRDefault="00B52D41" w:rsidP="003B50D3">
      <w:pPr>
        <w:jc w:val="both"/>
        <w:rPr>
          <w:rFonts w:ascii="Arial" w:hAnsi="Arial" w:cs="Arial"/>
          <w:sz w:val="24"/>
          <w:lang w:val="es-NI"/>
        </w:rPr>
      </w:pPr>
    </w:p>
    <w:p w14:paraId="7FE0391B" w14:textId="77777777" w:rsidR="00B52D41" w:rsidRDefault="00B52D41" w:rsidP="003B50D3">
      <w:pPr>
        <w:jc w:val="both"/>
        <w:rPr>
          <w:rFonts w:ascii="Arial" w:hAnsi="Arial" w:cs="Arial"/>
          <w:sz w:val="24"/>
          <w:lang w:val="es-NI"/>
        </w:rPr>
      </w:pPr>
    </w:p>
    <w:p w14:paraId="57FBCFD8" w14:textId="2E936DBB" w:rsidR="00592509" w:rsidRDefault="00592509" w:rsidP="00592509">
      <w:pPr>
        <w:jc w:val="center"/>
        <w:rPr>
          <w:rFonts w:ascii="Arial" w:hAnsi="Arial" w:cs="Arial"/>
          <w:noProof/>
          <w:sz w:val="24"/>
          <w:lang w:val="es-NI" w:eastAsia="es-NI"/>
        </w:rPr>
      </w:pPr>
    </w:p>
    <w:p w14:paraId="68E56AE9" w14:textId="77777777" w:rsidR="00A06888" w:rsidRDefault="00A06888" w:rsidP="00592509">
      <w:pPr>
        <w:jc w:val="center"/>
        <w:rPr>
          <w:rFonts w:ascii="Arial" w:hAnsi="Arial" w:cs="Arial"/>
          <w:noProof/>
          <w:sz w:val="24"/>
          <w:lang w:val="es-NI" w:eastAsia="es-NI"/>
        </w:rPr>
      </w:pPr>
    </w:p>
    <w:p w14:paraId="1A0F51F5" w14:textId="77777777" w:rsidR="00A06888" w:rsidRDefault="00A06888" w:rsidP="00592509">
      <w:pPr>
        <w:jc w:val="center"/>
        <w:rPr>
          <w:rFonts w:ascii="Arial" w:hAnsi="Arial" w:cs="Arial"/>
          <w:noProof/>
          <w:sz w:val="24"/>
          <w:lang w:val="es-NI" w:eastAsia="es-NI"/>
        </w:rPr>
      </w:pPr>
    </w:p>
    <w:p w14:paraId="58C7EF15" w14:textId="77777777" w:rsidR="00A06888" w:rsidRDefault="00A06888" w:rsidP="00592509">
      <w:pPr>
        <w:jc w:val="center"/>
        <w:rPr>
          <w:rFonts w:ascii="Arial" w:hAnsi="Arial" w:cs="Arial"/>
          <w:noProof/>
          <w:sz w:val="24"/>
          <w:lang w:val="es-NI" w:eastAsia="es-NI"/>
        </w:rPr>
      </w:pPr>
    </w:p>
    <w:p w14:paraId="092BD29F" w14:textId="77777777" w:rsidR="00A06888" w:rsidRDefault="00A06888" w:rsidP="00592509">
      <w:pPr>
        <w:jc w:val="center"/>
        <w:rPr>
          <w:rFonts w:ascii="Arial" w:hAnsi="Arial" w:cs="Arial"/>
          <w:noProof/>
          <w:sz w:val="24"/>
          <w:lang w:val="es-NI" w:eastAsia="es-NI"/>
        </w:rPr>
      </w:pPr>
    </w:p>
    <w:p w14:paraId="713BD701" w14:textId="77777777" w:rsidR="00A06888" w:rsidRDefault="00A06888" w:rsidP="00592509">
      <w:pPr>
        <w:jc w:val="center"/>
        <w:rPr>
          <w:rFonts w:ascii="Arial" w:hAnsi="Arial" w:cs="Arial"/>
          <w:noProof/>
          <w:sz w:val="24"/>
          <w:lang w:val="es-NI" w:eastAsia="es-NI"/>
        </w:rPr>
      </w:pPr>
    </w:p>
    <w:p w14:paraId="1FB438E0" w14:textId="77777777" w:rsidR="00A06888" w:rsidRDefault="00A06888" w:rsidP="00592509">
      <w:pPr>
        <w:jc w:val="center"/>
        <w:rPr>
          <w:rFonts w:ascii="Arial" w:hAnsi="Arial" w:cs="Arial"/>
          <w:noProof/>
          <w:sz w:val="24"/>
          <w:lang w:val="es-NI" w:eastAsia="es-NI"/>
        </w:rPr>
      </w:pPr>
    </w:p>
    <w:p w14:paraId="5FF6B86C" w14:textId="77777777" w:rsidR="00A06888" w:rsidRDefault="00A06888" w:rsidP="00592509">
      <w:pPr>
        <w:jc w:val="center"/>
        <w:rPr>
          <w:rFonts w:ascii="Arial" w:hAnsi="Arial" w:cs="Arial"/>
          <w:noProof/>
          <w:sz w:val="24"/>
          <w:lang w:val="es-NI" w:eastAsia="es-NI"/>
        </w:rPr>
      </w:pPr>
    </w:p>
    <w:p w14:paraId="170DF947" w14:textId="578AE0D4" w:rsidR="00A06888" w:rsidRDefault="00A06888" w:rsidP="00592509">
      <w:pPr>
        <w:jc w:val="center"/>
        <w:rPr>
          <w:noProof/>
          <w:lang w:val="es-NI" w:eastAsia="es-NI"/>
        </w:rPr>
      </w:pPr>
    </w:p>
    <w:p w14:paraId="1D1460D6" w14:textId="42925FB9" w:rsidR="00CB7D43" w:rsidRDefault="002327E9" w:rsidP="00592509">
      <w:pPr>
        <w:jc w:val="center"/>
        <w:rPr>
          <w:noProof/>
          <w:lang w:val="es-NI" w:eastAsia="es-NI"/>
        </w:rPr>
      </w:pPr>
      <w:r>
        <w:rPr>
          <w:noProof/>
          <w:lang w:val="es-NI" w:eastAsia="es-NI"/>
        </w:rPr>
        <w:lastRenderedPageBreak/>
        <w:drawing>
          <wp:inline distT="0" distB="0" distL="0" distR="0" wp14:anchorId="046F14C7" wp14:editId="02C8FCE2">
            <wp:extent cx="6029325" cy="33909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1A4FE8" w14:textId="783F8FA0" w:rsidR="00CB28DC" w:rsidRDefault="00CB28DC" w:rsidP="00592509">
      <w:pPr>
        <w:jc w:val="center"/>
        <w:rPr>
          <w:noProof/>
          <w:lang w:val="es-NI" w:eastAsia="es-NI"/>
        </w:rPr>
      </w:pPr>
    </w:p>
    <w:p w14:paraId="7261883A" w14:textId="77777777" w:rsidR="00592509" w:rsidRDefault="00592509" w:rsidP="003B50D3">
      <w:pPr>
        <w:jc w:val="both"/>
        <w:rPr>
          <w:rFonts w:ascii="Arial" w:hAnsi="Arial" w:cs="Arial"/>
          <w:sz w:val="24"/>
          <w:lang w:val="es-NI"/>
        </w:rPr>
      </w:pPr>
    </w:p>
    <w:p w14:paraId="22B41574" w14:textId="1217C30E" w:rsidR="00592509" w:rsidRPr="00A72008" w:rsidRDefault="00592509" w:rsidP="003B50D3">
      <w:pPr>
        <w:jc w:val="both"/>
        <w:rPr>
          <w:rFonts w:cs="Courier New"/>
          <w:sz w:val="28"/>
          <w:szCs w:val="28"/>
          <w:lang w:val="es-NI"/>
        </w:rPr>
      </w:pPr>
      <w:r w:rsidRPr="00A72008">
        <w:rPr>
          <w:rFonts w:cs="Courier New"/>
          <w:sz w:val="28"/>
          <w:szCs w:val="28"/>
          <w:lang w:val="es-NI"/>
        </w:rPr>
        <w:t>El mayor porcentaje de</w:t>
      </w:r>
      <w:r w:rsidR="0078006B" w:rsidRPr="00A72008">
        <w:rPr>
          <w:rFonts w:cs="Courier New"/>
          <w:sz w:val="28"/>
          <w:szCs w:val="28"/>
          <w:lang w:val="es-NI"/>
        </w:rPr>
        <w:t xml:space="preserve"> casos se presentó en los municipios</w:t>
      </w:r>
      <w:r w:rsidRPr="00A72008">
        <w:rPr>
          <w:rFonts w:cs="Courier New"/>
          <w:sz w:val="28"/>
          <w:szCs w:val="28"/>
          <w:lang w:val="es-NI"/>
        </w:rPr>
        <w:t xml:space="preserve"> con mayor población y que tienen mayor movilidad poblacional por diversas actividades</w:t>
      </w:r>
      <w:r w:rsidR="00380796" w:rsidRPr="00A72008">
        <w:rPr>
          <w:rFonts w:cs="Courier New"/>
          <w:sz w:val="28"/>
          <w:szCs w:val="28"/>
          <w:lang w:val="es-NI"/>
        </w:rPr>
        <w:t>: Matagalpa, Darío, Sébaco y San Isidro.</w:t>
      </w:r>
    </w:p>
    <w:p w14:paraId="71A7CAB2" w14:textId="77777777" w:rsidR="00F610A7" w:rsidRPr="00A72008" w:rsidRDefault="00F610A7" w:rsidP="00F610A7">
      <w:pPr>
        <w:tabs>
          <w:tab w:val="left" w:pos="2590"/>
        </w:tabs>
        <w:rPr>
          <w:rFonts w:cs="Courier New"/>
          <w:noProof/>
          <w:sz w:val="28"/>
          <w:szCs w:val="28"/>
          <w:lang w:val="es-NI"/>
        </w:rPr>
      </w:pPr>
    </w:p>
    <w:p w14:paraId="4D17FA69" w14:textId="77777777" w:rsidR="00F610A7" w:rsidRDefault="00F610A7" w:rsidP="00F610A7">
      <w:pPr>
        <w:tabs>
          <w:tab w:val="left" w:pos="2590"/>
        </w:tabs>
        <w:rPr>
          <w:noProof/>
          <w:lang w:val="es-NI"/>
        </w:rPr>
      </w:pPr>
    </w:p>
    <w:p w14:paraId="23BA5FBC" w14:textId="77777777" w:rsidR="005577C9" w:rsidRDefault="005577C9" w:rsidP="00F610A7">
      <w:pPr>
        <w:jc w:val="both"/>
        <w:rPr>
          <w:rFonts w:ascii="Arial" w:hAnsi="Arial" w:cs="Arial"/>
          <w:b/>
          <w:sz w:val="28"/>
          <w:lang w:val="es-NI"/>
        </w:rPr>
      </w:pPr>
    </w:p>
    <w:p w14:paraId="3FF76EFC" w14:textId="77777777" w:rsidR="005577C9" w:rsidRDefault="005577C9" w:rsidP="00F610A7">
      <w:pPr>
        <w:jc w:val="both"/>
        <w:rPr>
          <w:rFonts w:ascii="Arial" w:hAnsi="Arial" w:cs="Arial"/>
          <w:b/>
          <w:sz w:val="28"/>
          <w:lang w:val="es-NI"/>
        </w:rPr>
      </w:pPr>
    </w:p>
    <w:p w14:paraId="1269A286" w14:textId="77777777" w:rsidR="005577C9" w:rsidRDefault="005577C9" w:rsidP="00F610A7">
      <w:pPr>
        <w:jc w:val="both"/>
        <w:rPr>
          <w:rFonts w:ascii="Arial" w:hAnsi="Arial" w:cs="Arial"/>
          <w:b/>
          <w:sz w:val="28"/>
          <w:lang w:val="es-NI"/>
        </w:rPr>
      </w:pPr>
    </w:p>
    <w:p w14:paraId="798CB482" w14:textId="77777777" w:rsidR="005577C9" w:rsidRDefault="005577C9" w:rsidP="00F610A7">
      <w:pPr>
        <w:jc w:val="both"/>
        <w:rPr>
          <w:rFonts w:ascii="Arial" w:hAnsi="Arial" w:cs="Arial"/>
          <w:b/>
          <w:sz w:val="28"/>
          <w:lang w:val="es-NI"/>
        </w:rPr>
      </w:pPr>
    </w:p>
    <w:p w14:paraId="25F5EA85" w14:textId="77777777" w:rsidR="005577C9" w:rsidRDefault="005577C9" w:rsidP="00F610A7">
      <w:pPr>
        <w:jc w:val="both"/>
        <w:rPr>
          <w:rFonts w:ascii="Arial" w:hAnsi="Arial" w:cs="Arial"/>
          <w:b/>
          <w:sz w:val="28"/>
          <w:lang w:val="es-NI"/>
        </w:rPr>
      </w:pPr>
    </w:p>
    <w:p w14:paraId="6632BD91" w14:textId="77777777" w:rsidR="005577C9" w:rsidRDefault="005577C9" w:rsidP="00F610A7">
      <w:pPr>
        <w:jc w:val="both"/>
        <w:rPr>
          <w:rFonts w:ascii="Arial" w:hAnsi="Arial" w:cs="Arial"/>
          <w:b/>
          <w:sz w:val="28"/>
          <w:lang w:val="es-NI"/>
        </w:rPr>
      </w:pPr>
    </w:p>
    <w:p w14:paraId="439F47EE" w14:textId="77777777" w:rsidR="005577C9" w:rsidRDefault="005577C9" w:rsidP="00F610A7">
      <w:pPr>
        <w:jc w:val="both"/>
        <w:rPr>
          <w:rFonts w:ascii="Arial" w:hAnsi="Arial" w:cs="Arial"/>
          <w:b/>
          <w:sz w:val="28"/>
          <w:lang w:val="es-NI"/>
        </w:rPr>
      </w:pPr>
    </w:p>
    <w:p w14:paraId="509750A6" w14:textId="77777777" w:rsidR="005577C9" w:rsidRDefault="005577C9" w:rsidP="00F610A7">
      <w:pPr>
        <w:jc w:val="both"/>
        <w:rPr>
          <w:rFonts w:ascii="Arial" w:hAnsi="Arial" w:cs="Arial"/>
          <w:b/>
          <w:sz w:val="28"/>
          <w:lang w:val="es-NI"/>
        </w:rPr>
      </w:pPr>
    </w:p>
    <w:p w14:paraId="57FDCC51" w14:textId="77777777" w:rsidR="005577C9" w:rsidRDefault="005577C9" w:rsidP="00F610A7">
      <w:pPr>
        <w:jc w:val="both"/>
        <w:rPr>
          <w:rFonts w:ascii="Arial" w:hAnsi="Arial" w:cs="Arial"/>
          <w:b/>
          <w:sz w:val="28"/>
          <w:lang w:val="es-NI"/>
        </w:rPr>
      </w:pPr>
    </w:p>
    <w:p w14:paraId="3E941B5D" w14:textId="77777777" w:rsidR="005577C9" w:rsidRDefault="005577C9" w:rsidP="00F610A7">
      <w:pPr>
        <w:jc w:val="both"/>
        <w:rPr>
          <w:rFonts w:ascii="Arial" w:hAnsi="Arial" w:cs="Arial"/>
          <w:b/>
          <w:sz w:val="28"/>
          <w:lang w:val="es-NI"/>
        </w:rPr>
      </w:pPr>
    </w:p>
    <w:p w14:paraId="52EA93C1" w14:textId="77777777" w:rsidR="005577C9" w:rsidRDefault="005577C9" w:rsidP="00F610A7">
      <w:pPr>
        <w:jc w:val="both"/>
        <w:rPr>
          <w:rFonts w:ascii="Arial" w:hAnsi="Arial" w:cs="Arial"/>
          <w:b/>
          <w:sz w:val="28"/>
          <w:lang w:val="es-NI"/>
        </w:rPr>
      </w:pPr>
    </w:p>
    <w:p w14:paraId="0C332C35" w14:textId="77777777" w:rsidR="005577C9" w:rsidRDefault="005577C9" w:rsidP="00F610A7">
      <w:pPr>
        <w:jc w:val="both"/>
        <w:rPr>
          <w:rFonts w:ascii="Arial" w:hAnsi="Arial" w:cs="Arial"/>
          <w:b/>
          <w:sz w:val="28"/>
          <w:lang w:val="es-NI"/>
        </w:rPr>
      </w:pPr>
    </w:p>
    <w:p w14:paraId="22339F9C" w14:textId="77777777" w:rsidR="005577C9" w:rsidRDefault="005577C9" w:rsidP="00F610A7">
      <w:pPr>
        <w:jc w:val="both"/>
        <w:rPr>
          <w:rFonts w:ascii="Arial" w:hAnsi="Arial" w:cs="Arial"/>
          <w:b/>
          <w:sz w:val="28"/>
          <w:lang w:val="es-NI"/>
        </w:rPr>
      </w:pPr>
    </w:p>
    <w:p w14:paraId="317ED98C" w14:textId="77777777" w:rsidR="005577C9" w:rsidRDefault="005577C9" w:rsidP="00F610A7">
      <w:pPr>
        <w:jc w:val="both"/>
        <w:rPr>
          <w:rFonts w:ascii="Arial" w:hAnsi="Arial" w:cs="Arial"/>
          <w:b/>
          <w:sz w:val="28"/>
          <w:lang w:val="es-NI"/>
        </w:rPr>
      </w:pPr>
    </w:p>
    <w:p w14:paraId="6A6C9A56" w14:textId="77777777" w:rsidR="005577C9" w:rsidRDefault="005577C9" w:rsidP="00F610A7">
      <w:pPr>
        <w:jc w:val="both"/>
        <w:rPr>
          <w:rFonts w:ascii="Arial" w:hAnsi="Arial" w:cs="Arial"/>
          <w:b/>
          <w:sz w:val="28"/>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lastRenderedPageBreak/>
        <w:t>Casos COVID-19 por grupos de edad y sexo</w:t>
      </w:r>
    </w:p>
    <w:p w14:paraId="7542F2C4" w14:textId="77777777" w:rsidR="00F610A7" w:rsidRDefault="00F610A7" w:rsidP="00F610A7">
      <w:pPr>
        <w:jc w:val="both"/>
        <w:rPr>
          <w:rFonts w:ascii="Arial" w:hAnsi="Arial" w:cs="Arial"/>
          <w:sz w:val="24"/>
          <w:lang w:val="es-NI"/>
        </w:rPr>
      </w:pPr>
    </w:p>
    <w:p w14:paraId="109AF51F" w14:textId="77777777" w:rsidR="005577C9" w:rsidRDefault="005577C9" w:rsidP="005577C9">
      <w:pPr>
        <w:jc w:val="both"/>
        <w:rPr>
          <w:rFonts w:cs="Courier New"/>
          <w:sz w:val="28"/>
          <w:szCs w:val="28"/>
          <w:lang w:val="es-NI"/>
        </w:rPr>
      </w:pPr>
      <w:r w:rsidRPr="0023569E">
        <w:rPr>
          <w:rFonts w:cs="Courier New"/>
          <w:sz w:val="28"/>
          <w:szCs w:val="28"/>
          <w:lang w:val="es-NI"/>
        </w:rPr>
        <w:t xml:space="preserve">En la distribución absoluta de los casos por grupos de edades, observamos que además de los adultos jóvenes que son en la mayoría los más afectados, también fueron afectados jóvenes en los 15 y 19 años. </w:t>
      </w:r>
    </w:p>
    <w:p w14:paraId="7FC05572" w14:textId="77777777" w:rsidR="005577C9" w:rsidRDefault="005577C9" w:rsidP="00F610A7">
      <w:pPr>
        <w:jc w:val="both"/>
        <w:rPr>
          <w:rFonts w:ascii="Arial" w:hAnsi="Arial" w:cs="Arial"/>
          <w:sz w:val="24"/>
          <w:lang w:val="es-NI"/>
        </w:rPr>
      </w:pPr>
    </w:p>
    <w:p w14:paraId="2EB16407" w14:textId="77777777" w:rsidR="00A57698" w:rsidRDefault="00A57698" w:rsidP="00F610A7">
      <w:pPr>
        <w:tabs>
          <w:tab w:val="left" w:pos="2590"/>
        </w:tabs>
        <w:jc w:val="center"/>
        <w:rPr>
          <w:rFonts w:ascii="Arial" w:hAnsi="Arial" w:cs="Arial"/>
          <w:b/>
          <w:bCs/>
          <w:noProof/>
          <w:sz w:val="32"/>
          <w:lang w:val="es-NI" w:eastAsia="es-NI"/>
        </w:rPr>
      </w:pPr>
    </w:p>
    <w:p w14:paraId="38FE467A" w14:textId="16DCB22A" w:rsidR="00CC7469" w:rsidRDefault="00427963" w:rsidP="00F610A7">
      <w:pPr>
        <w:tabs>
          <w:tab w:val="left" w:pos="2590"/>
        </w:tabs>
        <w:jc w:val="center"/>
        <w:rPr>
          <w:rFonts w:ascii="Arial" w:hAnsi="Arial" w:cs="Arial"/>
          <w:b/>
          <w:bCs/>
          <w:noProof/>
          <w:sz w:val="32"/>
          <w:lang w:val="es-NI" w:eastAsia="es-NI"/>
        </w:rPr>
      </w:pPr>
      <w:r>
        <w:rPr>
          <w:noProof/>
          <w:lang w:val="es-NI" w:eastAsia="es-NI"/>
        </w:rPr>
        <w:drawing>
          <wp:inline distT="0" distB="0" distL="0" distR="0" wp14:anchorId="2BABC38F" wp14:editId="45F2BBB8">
            <wp:extent cx="5895975" cy="41910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111C0F" w14:textId="77777777" w:rsidR="00A57698" w:rsidRPr="00295E0B" w:rsidRDefault="00A57698" w:rsidP="00F610A7">
      <w:pPr>
        <w:tabs>
          <w:tab w:val="left" w:pos="2590"/>
        </w:tabs>
        <w:jc w:val="center"/>
        <w:rPr>
          <w:rFonts w:ascii="Arial" w:hAnsi="Arial" w:cs="Arial"/>
          <w:b/>
          <w:bCs/>
          <w:sz w:val="32"/>
          <w:lang w:val="es-NI"/>
        </w:rPr>
      </w:pPr>
    </w:p>
    <w:p w14:paraId="4C788C52" w14:textId="27E82B47" w:rsidR="00F610A7" w:rsidRDefault="00CB28DC" w:rsidP="00F610A7">
      <w:pPr>
        <w:rPr>
          <w:noProof/>
          <w:lang w:val="es-NI" w:eastAsia="es-NI"/>
        </w:rPr>
      </w:pPr>
      <w:r>
        <w:rPr>
          <w:noProof/>
          <w:lang w:val="es-NI" w:eastAsia="es-NI"/>
        </w:rPr>
        <w:lastRenderedPageBreak/>
        <w:t xml:space="preserve"> </w:t>
      </w:r>
      <w:r w:rsidR="00A57698">
        <w:rPr>
          <w:noProof/>
          <w:lang w:val="es-NI" w:eastAsia="es-NI"/>
        </w:rPr>
        <w:t xml:space="preserve"> </w:t>
      </w:r>
      <w:r w:rsidR="002B312A">
        <w:rPr>
          <w:noProof/>
          <w:lang w:val="es-NI" w:eastAsia="es-NI"/>
        </w:rPr>
        <w:drawing>
          <wp:inline distT="0" distB="0" distL="0" distR="0" wp14:anchorId="10D11C69" wp14:editId="38C7DA96">
            <wp:extent cx="5762625" cy="363855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57698">
        <w:rPr>
          <w:noProof/>
          <w:lang w:val="es-NI" w:eastAsia="es-NI"/>
        </w:rPr>
        <w:br w:type="textWrapping" w:clear="all"/>
      </w:r>
    </w:p>
    <w:p w14:paraId="75D83C63" w14:textId="77777777" w:rsidR="00F610A7" w:rsidRDefault="00F610A7" w:rsidP="00F610A7">
      <w:pPr>
        <w:jc w:val="both"/>
        <w:rPr>
          <w:rFonts w:ascii="Arial" w:hAnsi="Arial" w:cs="Arial"/>
          <w:sz w:val="24"/>
          <w:lang w:val="es-NI"/>
        </w:rPr>
      </w:pPr>
      <w:r w:rsidRPr="005577C9">
        <w:rPr>
          <w:rFonts w:cs="Courier New"/>
          <w:sz w:val="28"/>
          <w:szCs w:val="28"/>
          <w:lang w:val="es-NI"/>
        </w:rPr>
        <w:t>Entre los factores de riesgo que más frecuentemente se asociaron fueron las co-morbilidades con enfermedades crónicas no transmisibles, cáncer, enfermedad renal crónica y obesidad</w:t>
      </w:r>
      <w:r w:rsidRPr="0097075D">
        <w:rPr>
          <w:rFonts w:ascii="Arial" w:hAnsi="Arial" w:cs="Arial"/>
          <w:sz w:val="24"/>
          <w:lang w:val="es-NI"/>
        </w:rPr>
        <w:t>.</w:t>
      </w:r>
    </w:p>
    <w:p w14:paraId="0391A492" w14:textId="77777777" w:rsidR="00F610A7" w:rsidRPr="0097075D" w:rsidRDefault="00F610A7" w:rsidP="00F610A7">
      <w:pPr>
        <w:jc w:val="both"/>
        <w:rPr>
          <w:rFonts w:ascii="Arial" w:hAnsi="Arial" w:cs="Arial"/>
          <w:sz w:val="24"/>
          <w:lang w:val="es-NI"/>
        </w:rPr>
      </w:pPr>
    </w:p>
    <w:p w14:paraId="0563193C" w14:textId="55E7BDCC" w:rsidR="00F610A7" w:rsidRDefault="00192999" w:rsidP="00F610A7">
      <w:pPr>
        <w:jc w:val="center"/>
        <w:rPr>
          <w:noProof/>
          <w:lang w:val="es-NI" w:eastAsia="es-NI"/>
        </w:rPr>
      </w:pPr>
      <w:r>
        <w:rPr>
          <w:noProof/>
          <w:lang w:val="es-NI" w:eastAsia="es-NI"/>
        </w:rPr>
        <w:lastRenderedPageBreak/>
        <w:drawing>
          <wp:inline distT="0" distB="0" distL="0" distR="0" wp14:anchorId="366914B9" wp14:editId="4543016F">
            <wp:extent cx="6257925" cy="38862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09D37E" w14:textId="19D32A74" w:rsidR="00291C52" w:rsidRDefault="00291C52" w:rsidP="00F610A7">
      <w:pPr>
        <w:jc w:val="center"/>
        <w:rPr>
          <w:lang w:val="es-NI"/>
        </w:rPr>
      </w:pPr>
    </w:p>
    <w:p w14:paraId="45CBBC02" w14:textId="2BDF6A70" w:rsidR="00F610A7" w:rsidRDefault="00192999" w:rsidP="00F610A7">
      <w:pPr>
        <w:rPr>
          <w:lang w:val="es-NI"/>
        </w:rPr>
      </w:pPr>
      <w:r>
        <w:rPr>
          <w:noProof/>
          <w:lang w:val="es-NI" w:eastAsia="es-NI"/>
        </w:rPr>
        <w:drawing>
          <wp:inline distT="0" distB="0" distL="0" distR="0" wp14:anchorId="350324AD" wp14:editId="3790F06A">
            <wp:extent cx="6219825" cy="3867150"/>
            <wp:effectExtent l="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EFFCE2" w14:textId="77777777" w:rsidR="005577C9" w:rsidRDefault="005577C9" w:rsidP="00F610A7">
      <w:pPr>
        <w:jc w:val="both"/>
        <w:rPr>
          <w:rFonts w:ascii="Arial" w:hAnsi="Arial" w:cs="Arial"/>
          <w:b/>
          <w:sz w:val="28"/>
          <w:lang w:val="es-NI"/>
        </w:rPr>
      </w:pPr>
    </w:p>
    <w:p w14:paraId="16250B32" w14:textId="77777777" w:rsidR="005577C9" w:rsidRPr="009E0863" w:rsidRDefault="005577C9" w:rsidP="005577C9">
      <w:pPr>
        <w:jc w:val="both"/>
        <w:rPr>
          <w:rFonts w:cs="Courier New"/>
          <w:sz w:val="28"/>
          <w:szCs w:val="28"/>
          <w:lang w:val="es-NI"/>
        </w:rPr>
      </w:pPr>
      <w:r w:rsidRPr="009E0863">
        <w:rPr>
          <w:rFonts w:cs="Courier New"/>
          <w:sz w:val="28"/>
          <w:szCs w:val="28"/>
          <w:lang w:val="es-NI"/>
        </w:rPr>
        <w:t>La afectación por sexo</w:t>
      </w:r>
      <w:r>
        <w:rPr>
          <w:rFonts w:cs="Courier New"/>
          <w:sz w:val="28"/>
          <w:szCs w:val="28"/>
          <w:lang w:val="es-NI"/>
        </w:rPr>
        <w:t>, siempre es mayor en el sexo femenino.</w:t>
      </w:r>
      <w:r w:rsidRPr="009E0863">
        <w:rPr>
          <w:rFonts w:cs="Courier New"/>
          <w:sz w:val="28"/>
          <w:szCs w:val="28"/>
          <w:lang w:val="es-NI"/>
        </w:rPr>
        <w:t xml:space="preserve"> </w:t>
      </w:r>
    </w:p>
    <w:p w14:paraId="7DC55399" w14:textId="77777777" w:rsidR="005577C9" w:rsidRDefault="005577C9" w:rsidP="00F610A7">
      <w:pPr>
        <w:jc w:val="both"/>
        <w:rPr>
          <w:rFonts w:ascii="Arial" w:hAnsi="Arial" w:cs="Arial"/>
          <w:b/>
          <w:sz w:val="28"/>
          <w:lang w:val="es-NI"/>
        </w:rPr>
      </w:pPr>
    </w:p>
    <w:p w14:paraId="55E9DF30" w14:textId="77777777" w:rsidR="00F610A7" w:rsidRPr="00525D30" w:rsidRDefault="00F610A7" w:rsidP="00F610A7">
      <w:pPr>
        <w:jc w:val="both"/>
        <w:rPr>
          <w:rFonts w:ascii="Arial" w:hAnsi="Arial" w:cs="Arial"/>
          <w:b/>
          <w:sz w:val="28"/>
          <w:lang w:val="es-NI"/>
        </w:rPr>
      </w:pPr>
      <w:r w:rsidRPr="00525D30">
        <w:rPr>
          <w:rFonts w:ascii="Arial" w:hAnsi="Arial" w:cs="Arial"/>
          <w:b/>
          <w:sz w:val="28"/>
          <w:lang w:val="es-NI"/>
        </w:rPr>
        <w:t>Transmisión Comunitaria</w:t>
      </w:r>
    </w:p>
    <w:p w14:paraId="0824164C" w14:textId="77777777" w:rsidR="00F610A7" w:rsidRPr="00F610A7" w:rsidRDefault="00F610A7" w:rsidP="00F610A7">
      <w:pPr>
        <w:rPr>
          <w:sz w:val="10"/>
          <w:lang w:val="es-NI"/>
        </w:rPr>
      </w:pPr>
    </w:p>
    <w:tbl>
      <w:tblPr>
        <w:tblW w:w="9918" w:type="dxa"/>
        <w:tblCellMar>
          <w:left w:w="70" w:type="dxa"/>
          <w:right w:w="70" w:type="dxa"/>
        </w:tblCellMar>
        <w:tblLook w:val="04A0" w:firstRow="1" w:lastRow="0" w:firstColumn="1" w:lastColumn="0" w:noHBand="0" w:noVBand="1"/>
      </w:tblPr>
      <w:tblGrid>
        <w:gridCol w:w="2210"/>
        <w:gridCol w:w="647"/>
        <w:gridCol w:w="647"/>
        <w:gridCol w:w="647"/>
        <w:gridCol w:w="647"/>
        <w:gridCol w:w="647"/>
        <w:gridCol w:w="647"/>
        <w:gridCol w:w="647"/>
        <w:gridCol w:w="647"/>
        <w:gridCol w:w="647"/>
        <w:gridCol w:w="647"/>
        <w:gridCol w:w="647"/>
        <w:gridCol w:w="591"/>
      </w:tblGrid>
      <w:tr w:rsidR="0012568C" w:rsidRPr="0012568C" w14:paraId="76F07BCE" w14:textId="77777777" w:rsidTr="0012568C">
        <w:trPr>
          <w:trHeight w:val="1335"/>
        </w:trPr>
        <w:tc>
          <w:tcPr>
            <w:tcW w:w="991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0DBAFB5" w14:textId="77777777" w:rsidR="0012568C" w:rsidRPr="0012568C" w:rsidRDefault="0012568C" w:rsidP="0012568C">
            <w:pPr>
              <w:spacing w:line="240" w:lineRule="auto"/>
              <w:jc w:val="center"/>
              <w:rPr>
                <w:rFonts w:ascii="Arial" w:eastAsia="Times New Roman" w:hAnsi="Arial" w:cs="Arial"/>
                <w:b/>
                <w:bCs/>
                <w:sz w:val="20"/>
                <w:szCs w:val="20"/>
                <w:lang w:val="es-NI" w:eastAsia="es-NI"/>
              </w:rPr>
            </w:pPr>
            <w:r w:rsidRPr="0012568C">
              <w:rPr>
                <w:rFonts w:ascii="Arial" w:eastAsia="Times New Roman" w:hAnsi="Arial" w:cs="Arial"/>
                <w:b/>
                <w:bCs/>
                <w:sz w:val="20"/>
                <w:szCs w:val="20"/>
                <w:lang w:val="es-NI" w:eastAsia="es-NI"/>
              </w:rPr>
              <w:t>COVID 19 Caso Confirmado</w:t>
            </w:r>
            <w:r w:rsidRPr="0012568C">
              <w:rPr>
                <w:rFonts w:ascii="Arial" w:eastAsia="Times New Roman" w:hAnsi="Arial" w:cs="Arial"/>
                <w:b/>
                <w:bCs/>
                <w:sz w:val="20"/>
                <w:szCs w:val="20"/>
                <w:lang w:val="es-NI" w:eastAsia="es-NI"/>
              </w:rPr>
              <w:br/>
              <w:t>Casos y Tasas Semanales por 10000 habitantes.</w:t>
            </w:r>
            <w:r w:rsidRPr="0012568C">
              <w:rPr>
                <w:rFonts w:ascii="Arial" w:eastAsia="Times New Roman" w:hAnsi="Arial" w:cs="Arial"/>
                <w:b/>
                <w:bCs/>
                <w:sz w:val="20"/>
                <w:szCs w:val="20"/>
                <w:lang w:val="es-NI" w:eastAsia="es-NI"/>
              </w:rPr>
              <w:br/>
              <w:t>Entre la 41º y 52º semana epidemiológica, Año 2021</w:t>
            </w:r>
            <w:r w:rsidRPr="0012568C">
              <w:rPr>
                <w:rFonts w:ascii="Arial" w:eastAsia="Times New Roman" w:hAnsi="Arial" w:cs="Arial"/>
                <w:b/>
                <w:bCs/>
                <w:sz w:val="20"/>
                <w:szCs w:val="20"/>
                <w:lang w:val="es-NI" w:eastAsia="es-NI"/>
              </w:rPr>
              <w:br/>
              <w:t>SILAIS MATAGALPA por Municipio</w:t>
            </w:r>
          </w:p>
        </w:tc>
      </w:tr>
      <w:tr w:rsidR="0012568C" w:rsidRPr="0012568C" w14:paraId="353E4CE5" w14:textId="77777777" w:rsidTr="0012568C">
        <w:trPr>
          <w:trHeight w:val="300"/>
        </w:trPr>
        <w:tc>
          <w:tcPr>
            <w:tcW w:w="2210" w:type="dxa"/>
            <w:vMerge w:val="restart"/>
            <w:tcBorders>
              <w:top w:val="nil"/>
              <w:left w:val="single" w:sz="4" w:space="0" w:color="auto"/>
              <w:bottom w:val="single" w:sz="4" w:space="0" w:color="auto"/>
              <w:right w:val="single" w:sz="4" w:space="0" w:color="auto"/>
            </w:tcBorders>
            <w:shd w:val="clear" w:color="000000" w:fill="000080"/>
            <w:noWrap/>
            <w:vAlign w:val="center"/>
            <w:hideMark/>
          </w:tcPr>
          <w:p w14:paraId="02CA91DD" w14:textId="77777777" w:rsidR="0012568C" w:rsidRPr="0012568C" w:rsidRDefault="0012568C" w:rsidP="0012568C">
            <w:pPr>
              <w:spacing w:line="240" w:lineRule="auto"/>
              <w:jc w:val="center"/>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MUNICIPIO</w:t>
            </w:r>
          </w:p>
        </w:tc>
        <w:tc>
          <w:tcPr>
            <w:tcW w:w="7708" w:type="dxa"/>
            <w:gridSpan w:val="12"/>
            <w:tcBorders>
              <w:top w:val="single" w:sz="4" w:space="0" w:color="auto"/>
              <w:left w:val="nil"/>
              <w:bottom w:val="single" w:sz="4" w:space="0" w:color="auto"/>
              <w:right w:val="single" w:sz="4" w:space="0" w:color="auto"/>
            </w:tcBorders>
            <w:shd w:val="clear" w:color="000000" w:fill="000080"/>
            <w:noWrap/>
            <w:vAlign w:val="bottom"/>
            <w:hideMark/>
          </w:tcPr>
          <w:p w14:paraId="304A80DC" w14:textId="77777777" w:rsidR="0012568C" w:rsidRPr="0012568C" w:rsidRDefault="0012568C" w:rsidP="0012568C">
            <w:pPr>
              <w:spacing w:line="240" w:lineRule="auto"/>
              <w:jc w:val="center"/>
              <w:rPr>
                <w:rFonts w:ascii="Calibri" w:eastAsia="Times New Roman" w:hAnsi="Calibri" w:cs="Calibri"/>
                <w:b/>
                <w:bCs/>
                <w:color w:val="FFFFFF"/>
                <w:sz w:val="22"/>
                <w:lang w:val="es-NI" w:eastAsia="es-NI"/>
              </w:rPr>
            </w:pPr>
            <w:r w:rsidRPr="0012568C">
              <w:rPr>
                <w:rFonts w:ascii="Calibri" w:eastAsia="Times New Roman" w:hAnsi="Calibri" w:cs="Calibri"/>
                <w:b/>
                <w:bCs/>
                <w:color w:val="FFFFFF"/>
                <w:sz w:val="22"/>
                <w:lang w:val="es-NI" w:eastAsia="es-NI"/>
              </w:rPr>
              <w:t>TASAS POE SEMANAS EPIDEMIOLOGICAS</w:t>
            </w:r>
          </w:p>
        </w:tc>
      </w:tr>
      <w:tr w:rsidR="0012568C" w:rsidRPr="0012568C" w14:paraId="4F84A87C" w14:textId="77777777" w:rsidTr="0012568C">
        <w:trPr>
          <w:trHeight w:val="240"/>
        </w:trPr>
        <w:tc>
          <w:tcPr>
            <w:tcW w:w="2210" w:type="dxa"/>
            <w:vMerge/>
            <w:tcBorders>
              <w:top w:val="nil"/>
              <w:left w:val="single" w:sz="4" w:space="0" w:color="auto"/>
              <w:bottom w:val="single" w:sz="4" w:space="0" w:color="auto"/>
              <w:right w:val="single" w:sz="4" w:space="0" w:color="auto"/>
            </w:tcBorders>
            <w:vAlign w:val="center"/>
            <w:hideMark/>
          </w:tcPr>
          <w:p w14:paraId="3218B6EC" w14:textId="77777777" w:rsidR="0012568C" w:rsidRPr="0012568C" w:rsidRDefault="0012568C" w:rsidP="0012568C">
            <w:pPr>
              <w:spacing w:line="240" w:lineRule="auto"/>
              <w:rPr>
                <w:rFonts w:ascii="Arial" w:eastAsia="Times New Roman" w:hAnsi="Arial" w:cs="Arial"/>
                <w:b/>
                <w:bCs/>
                <w:color w:val="FFFFFF"/>
                <w:sz w:val="18"/>
                <w:szCs w:val="18"/>
                <w:lang w:val="es-NI" w:eastAsia="es-NI"/>
              </w:rPr>
            </w:pPr>
          </w:p>
        </w:tc>
        <w:tc>
          <w:tcPr>
            <w:tcW w:w="647" w:type="dxa"/>
            <w:tcBorders>
              <w:top w:val="nil"/>
              <w:left w:val="nil"/>
              <w:bottom w:val="single" w:sz="4" w:space="0" w:color="auto"/>
              <w:right w:val="single" w:sz="4" w:space="0" w:color="auto"/>
            </w:tcBorders>
            <w:shd w:val="clear" w:color="000000" w:fill="000080"/>
            <w:noWrap/>
            <w:vAlign w:val="bottom"/>
            <w:hideMark/>
          </w:tcPr>
          <w:p w14:paraId="792E4B61"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41</w:t>
            </w:r>
          </w:p>
        </w:tc>
        <w:tc>
          <w:tcPr>
            <w:tcW w:w="647" w:type="dxa"/>
            <w:tcBorders>
              <w:top w:val="nil"/>
              <w:left w:val="nil"/>
              <w:bottom w:val="single" w:sz="4" w:space="0" w:color="auto"/>
              <w:right w:val="single" w:sz="4" w:space="0" w:color="auto"/>
            </w:tcBorders>
            <w:shd w:val="clear" w:color="000000" w:fill="000080"/>
            <w:noWrap/>
            <w:vAlign w:val="bottom"/>
            <w:hideMark/>
          </w:tcPr>
          <w:p w14:paraId="000ECBAB"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42</w:t>
            </w:r>
          </w:p>
        </w:tc>
        <w:tc>
          <w:tcPr>
            <w:tcW w:w="647" w:type="dxa"/>
            <w:tcBorders>
              <w:top w:val="nil"/>
              <w:left w:val="nil"/>
              <w:bottom w:val="single" w:sz="4" w:space="0" w:color="auto"/>
              <w:right w:val="single" w:sz="4" w:space="0" w:color="auto"/>
            </w:tcBorders>
            <w:shd w:val="clear" w:color="000000" w:fill="000080"/>
            <w:noWrap/>
            <w:vAlign w:val="bottom"/>
            <w:hideMark/>
          </w:tcPr>
          <w:p w14:paraId="52A80350"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43</w:t>
            </w:r>
          </w:p>
        </w:tc>
        <w:tc>
          <w:tcPr>
            <w:tcW w:w="647" w:type="dxa"/>
            <w:tcBorders>
              <w:top w:val="nil"/>
              <w:left w:val="nil"/>
              <w:bottom w:val="single" w:sz="4" w:space="0" w:color="auto"/>
              <w:right w:val="single" w:sz="4" w:space="0" w:color="auto"/>
            </w:tcBorders>
            <w:shd w:val="clear" w:color="000000" w:fill="000080"/>
            <w:noWrap/>
            <w:vAlign w:val="bottom"/>
            <w:hideMark/>
          </w:tcPr>
          <w:p w14:paraId="1293E3A4"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44</w:t>
            </w:r>
          </w:p>
        </w:tc>
        <w:tc>
          <w:tcPr>
            <w:tcW w:w="647" w:type="dxa"/>
            <w:tcBorders>
              <w:top w:val="nil"/>
              <w:left w:val="nil"/>
              <w:bottom w:val="single" w:sz="4" w:space="0" w:color="auto"/>
              <w:right w:val="single" w:sz="4" w:space="0" w:color="auto"/>
            </w:tcBorders>
            <w:shd w:val="clear" w:color="000000" w:fill="000080"/>
            <w:noWrap/>
            <w:vAlign w:val="bottom"/>
            <w:hideMark/>
          </w:tcPr>
          <w:p w14:paraId="4E90C7F2"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45</w:t>
            </w:r>
          </w:p>
        </w:tc>
        <w:tc>
          <w:tcPr>
            <w:tcW w:w="647" w:type="dxa"/>
            <w:tcBorders>
              <w:top w:val="nil"/>
              <w:left w:val="nil"/>
              <w:bottom w:val="single" w:sz="4" w:space="0" w:color="auto"/>
              <w:right w:val="single" w:sz="4" w:space="0" w:color="auto"/>
            </w:tcBorders>
            <w:shd w:val="clear" w:color="000000" w:fill="000080"/>
            <w:noWrap/>
            <w:vAlign w:val="bottom"/>
            <w:hideMark/>
          </w:tcPr>
          <w:p w14:paraId="23535FB0"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46</w:t>
            </w:r>
          </w:p>
        </w:tc>
        <w:tc>
          <w:tcPr>
            <w:tcW w:w="647" w:type="dxa"/>
            <w:tcBorders>
              <w:top w:val="nil"/>
              <w:left w:val="nil"/>
              <w:bottom w:val="single" w:sz="4" w:space="0" w:color="auto"/>
              <w:right w:val="single" w:sz="4" w:space="0" w:color="auto"/>
            </w:tcBorders>
            <w:shd w:val="clear" w:color="000000" w:fill="000080"/>
            <w:noWrap/>
            <w:vAlign w:val="bottom"/>
            <w:hideMark/>
          </w:tcPr>
          <w:p w14:paraId="508AB56F"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47</w:t>
            </w:r>
          </w:p>
        </w:tc>
        <w:tc>
          <w:tcPr>
            <w:tcW w:w="647" w:type="dxa"/>
            <w:tcBorders>
              <w:top w:val="nil"/>
              <w:left w:val="nil"/>
              <w:bottom w:val="single" w:sz="4" w:space="0" w:color="auto"/>
              <w:right w:val="single" w:sz="4" w:space="0" w:color="auto"/>
            </w:tcBorders>
            <w:shd w:val="clear" w:color="000000" w:fill="000080"/>
            <w:noWrap/>
            <w:vAlign w:val="bottom"/>
            <w:hideMark/>
          </w:tcPr>
          <w:p w14:paraId="745F3CA3"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48</w:t>
            </w:r>
          </w:p>
        </w:tc>
        <w:tc>
          <w:tcPr>
            <w:tcW w:w="647" w:type="dxa"/>
            <w:tcBorders>
              <w:top w:val="nil"/>
              <w:left w:val="nil"/>
              <w:bottom w:val="single" w:sz="4" w:space="0" w:color="auto"/>
              <w:right w:val="single" w:sz="4" w:space="0" w:color="auto"/>
            </w:tcBorders>
            <w:shd w:val="clear" w:color="000000" w:fill="000080"/>
            <w:noWrap/>
            <w:vAlign w:val="bottom"/>
            <w:hideMark/>
          </w:tcPr>
          <w:p w14:paraId="04A626D7"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49</w:t>
            </w:r>
          </w:p>
        </w:tc>
        <w:tc>
          <w:tcPr>
            <w:tcW w:w="647" w:type="dxa"/>
            <w:tcBorders>
              <w:top w:val="nil"/>
              <w:left w:val="nil"/>
              <w:bottom w:val="single" w:sz="4" w:space="0" w:color="auto"/>
              <w:right w:val="single" w:sz="4" w:space="0" w:color="auto"/>
            </w:tcBorders>
            <w:shd w:val="clear" w:color="000000" w:fill="000080"/>
            <w:noWrap/>
            <w:vAlign w:val="bottom"/>
            <w:hideMark/>
          </w:tcPr>
          <w:p w14:paraId="752CAFB0"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50</w:t>
            </w:r>
          </w:p>
        </w:tc>
        <w:tc>
          <w:tcPr>
            <w:tcW w:w="647" w:type="dxa"/>
            <w:tcBorders>
              <w:top w:val="nil"/>
              <w:left w:val="nil"/>
              <w:bottom w:val="single" w:sz="4" w:space="0" w:color="auto"/>
              <w:right w:val="single" w:sz="4" w:space="0" w:color="auto"/>
            </w:tcBorders>
            <w:shd w:val="clear" w:color="000000" w:fill="000080"/>
            <w:noWrap/>
            <w:vAlign w:val="bottom"/>
            <w:hideMark/>
          </w:tcPr>
          <w:p w14:paraId="4E5CEBDF"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51</w:t>
            </w:r>
          </w:p>
        </w:tc>
        <w:tc>
          <w:tcPr>
            <w:tcW w:w="591" w:type="dxa"/>
            <w:tcBorders>
              <w:top w:val="nil"/>
              <w:left w:val="nil"/>
              <w:bottom w:val="single" w:sz="4" w:space="0" w:color="auto"/>
              <w:right w:val="single" w:sz="4" w:space="0" w:color="auto"/>
            </w:tcBorders>
            <w:shd w:val="clear" w:color="000000" w:fill="000080"/>
            <w:noWrap/>
            <w:vAlign w:val="bottom"/>
            <w:hideMark/>
          </w:tcPr>
          <w:p w14:paraId="5DD1AA71" w14:textId="77777777" w:rsidR="0012568C" w:rsidRPr="0012568C" w:rsidRDefault="0012568C" w:rsidP="0012568C">
            <w:pPr>
              <w:spacing w:line="240" w:lineRule="auto"/>
              <w:jc w:val="center"/>
              <w:rPr>
                <w:rFonts w:ascii="Arial" w:eastAsia="Times New Roman" w:hAnsi="Arial" w:cs="Arial"/>
                <w:b/>
                <w:bCs/>
                <w:color w:val="FFFFFF"/>
                <w:sz w:val="16"/>
                <w:szCs w:val="16"/>
                <w:lang w:val="es-NI" w:eastAsia="es-NI"/>
              </w:rPr>
            </w:pPr>
            <w:r w:rsidRPr="0012568C">
              <w:rPr>
                <w:rFonts w:ascii="Arial" w:eastAsia="Times New Roman" w:hAnsi="Arial" w:cs="Arial"/>
                <w:b/>
                <w:bCs/>
                <w:color w:val="FFFFFF"/>
                <w:sz w:val="16"/>
                <w:szCs w:val="16"/>
                <w:lang w:val="es-NI" w:eastAsia="es-NI"/>
              </w:rPr>
              <w:t>52</w:t>
            </w:r>
          </w:p>
        </w:tc>
      </w:tr>
      <w:tr w:rsidR="0012568C" w:rsidRPr="0012568C" w14:paraId="33CAEF8B"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2F408B6B"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Ciudad Darío</w:t>
            </w:r>
          </w:p>
        </w:tc>
        <w:tc>
          <w:tcPr>
            <w:tcW w:w="647" w:type="dxa"/>
            <w:tcBorders>
              <w:top w:val="nil"/>
              <w:left w:val="nil"/>
              <w:bottom w:val="single" w:sz="4" w:space="0" w:color="auto"/>
              <w:right w:val="single" w:sz="4" w:space="0" w:color="auto"/>
            </w:tcBorders>
            <w:shd w:val="clear" w:color="auto" w:fill="auto"/>
            <w:noWrap/>
            <w:vAlign w:val="bottom"/>
            <w:hideMark/>
          </w:tcPr>
          <w:p w14:paraId="5A3150B3"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1.46</w:t>
            </w:r>
          </w:p>
        </w:tc>
        <w:tc>
          <w:tcPr>
            <w:tcW w:w="647" w:type="dxa"/>
            <w:tcBorders>
              <w:top w:val="nil"/>
              <w:left w:val="nil"/>
              <w:bottom w:val="single" w:sz="4" w:space="0" w:color="auto"/>
              <w:right w:val="single" w:sz="4" w:space="0" w:color="auto"/>
            </w:tcBorders>
            <w:shd w:val="clear" w:color="auto" w:fill="auto"/>
            <w:noWrap/>
            <w:vAlign w:val="bottom"/>
            <w:hideMark/>
          </w:tcPr>
          <w:p w14:paraId="30F1D226"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1.22</w:t>
            </w:r>
          </w:p>
        </w:tc>
        <w:tc>
          <w:tcPr>
            <w:tcW w:w="647" w:type="dxa"/>
            <w:tcBorders>
              <w:top w:val="nil"/>
              <w:left w:val="nil"/>
              <w:bottom w:val="single" w:sz="4" w:space="0" w:color="auto"/>
              <w:right w:val="single" w:sz="4" w:space="0" w:color="auto"/>
            </w:tcBorders>
            <w:shd w:val="clear" w:color="auto" w:fill="auto"/>
            <w:noWrap/>
            <w:vAlign w:val="bottom"/>
            <w:hideMark/>
          </w:tcPr>
          <w:p w14:paraId="4817BD97"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51D13620"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62165585"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0.73</w:t>
            </w:r>
          </w:p>
        </w:tc>
        <w:tc>
          <w:tcPr>
            <w:tcW w:w="647" w:type="dxa"/>
            <w:tcBorders>
              <w:top w:val="nil"/>
              <w:left w:val="nil"/>
              <w:bottom w:val="single" w:sz="4" w:space="0" w:color="auto"/>
              <w:right w:val="single" w:sz="4" w:space="0" w:color="auto"/>
            </w:tcBorders>
            <w:shd w:val="clear" w:color="auto" w:fill="auto"/>
            <w:noWrap/>
            <w:vAlign w:val="bottom"/>
            <w:hideMark/>
          </w:tcPr>
          <w:p w14:paraId="0DDBBEB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2310FF5"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6F3E05CA"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397103C7"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3FAACAA0"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62C341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38D739A3"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5931857E"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B546C5C"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La Dalia</w:t>
            </w:r>
          </w:p>
        </w:tc>
        <w:tc>
          <w:tcPr>
            <w:tcW w:w="647" w:type="dxa"/>
            <w:tcBorders>
              <w:top w:val="nil"/>
              <w:left w:val="nil"/>
              <w:bottom w:val="single" w:sz="4" w:space="0" w:color="auto"/>
              <w:right w:val="single" w:sz="4" w:space="0" w:color="auto"/>
            </w:tcBorders>
            <w:shd w:val="clear" w:color="auto" w:fill="auto"/>
            <w:noWrap/>
            <w:vAlign w:val="bottom"/>
            <w:hideMark/>
          </w:tcPr>
          <w:p w14:paraId="40CDB620"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0.18</w:t>
            </w:r>
          </w:p>
        </w:tc>
        <w:tc>
          <w:tcPr>
            <w:tcW w:w="647" w:type="dxa"/>
            <w:tcBorders>
              <w:top w:val="nil"/>
              <w:left w:val="nil"/>
              <w:bottom w:val="single" w:sz="4" w:space="0" w:color="auto"/>
              <w:right w:val="single" w:sz="4" w:space="0" w:color="auto"/>
            </w:tcBorders>
            <w:shd w:val="clear" w:color="auto" w:fill="auto"/>
            <w:noWrap/>
            <w:vAlign w:val="bottom"/>
            <w:hideMark/>
          </w:tcPr>
          <w:p w14:paraId="2ED0C603"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0.18</w:t>
            </w:r>
          </w:p>
        </w:tc>
        <w:tc>
          <w:tcPr>
            <w:tcW w:w="647" w:type="dxa"/>
            <w:tcBorders>
              <w:top w:val="nil"/>
              <w:left w:val="nil"/>
              <w:bottom w:val="single" w:sz="4" w:space="0" w:color="auto"/>
              <w:right w:val="single" w:sz="4" w:space="0" w:color="auto"/>
            </w:tcBorders>
            <w:shd w:val="clear" w:color="auto" w:fill="auto"/>
            <w:noWrap/>
            <w:vAlign w:val="bottom"/>
            <w:hideMark/>
          </w:tcPr>
          <w:p w14:paraId="1A49398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62FF09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82DABD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B255E66"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3A3311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69E33F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E3D507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143EF9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64B6D50"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56AD80C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46184DFD"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5BDB05A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Esquipulas</w:t>
            </w:r>
          </w:p>
        </w:tc>
        <w:tc>
          <w:tcPr>
            <w:tcW w:w="647" w:type="dxa"/>
            <w:tcBorders>
              <w:top w:val="nil"/>
              <w:left w:val="nil"/>
              <w:bottom w:val="single" w:sz="4" w:space="0" w:color="auto"/>
              <w:right w:val="single" w:sz="4" w:space="0" w:color="auto"/>
            </w:tcBorders>
            <w:shd w:val="clear" w:color="auto" w:fill="auto"/>
            <w:noWrap/>
            <w:vAlign w:val="bottom"/>
            <w:hideMark/>
          </w:tcPr>
          <w:p w14:paraId="7C7460BB"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0.63</w:t>
            </w:r>
          </w:p>
        </w:tc>
        <w:tc>
          <w:tcPr>
            <w:tcW w:w="647" w:type="dxa"/>
            <w:tcBorders>
              <w:top w:val="nil"/>
              <w:left w:val="nil"/>
              <w:bottom w:val="single" w:sz="4" w:space="0" w:color="auto"/>
              <w:right w:val="single" w:sz="4" w:space="0" w:color="auto"/>
            </w:tcBorders>
            <w:shd w:val="clear" w:color="auto" w:fill="auto"/>
            <w:noWrap/>
            <w:vAlign w:val="bottom"/>
            <w:hideMark/>
          </w:tcPr>
          <w:p w14:paraId="17AFE55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1FCFFC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1EE888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6F9A00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17E054B"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A9DB74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F8E19D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982BD5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7A6002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661B52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5D70A93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2E3961C8"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2D74C6CB"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Matagalpa</w:t>
            </w:r>
          </w:p>
        </w:tc>
        <w:tc>
          <w:tcPr>
            <w:tcW w:w="647" w:type="dxa"/>
            <w:tcBorders>
              <w:top w:val="nil"/>
              <w:left w:val="nil"/>
              <w:bottom w:val="single" w:sz="4" w:space="0" w:color="auto"/>
              <w:right w:val="single" w:sz="4" w:space="0" w:color="auto"/>
            </w:tcBorders>
            <w:shd w:val="clear" w:color="auto" w:fill="auto"/>
            <w:noWrap/>
            <w:vAlign w:val="bottom"/>
            <w:hideMark/>
          </w:tcPr>
          <w:p w14:paraId="73FB1217"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0.52</w:t>
            </w:r>
          </w:p>
        </w:tc>
        <w:tc>
          <w:tcPr>
            <w:tcW w:w="647" w:type="dxa"/>
            <w:tcBorders>
              <w:top w:val="nil"/>
              <w:left w:val="nil"/>
              <w:bottom w:val="single" w:sz="4" w:space="0" w:color="auto"/>
              <w:right w:val="single" w:sz="4" w:space="0" w:color="auto"/>
            </w:tcBorders>
            <w:shd w:val="clear" w:color="auto" w:fill="auto"/>
            <w:noWrap/>
            <w:vAlign w:val="bottom"/>
            <w:hideMark/>
          </w:tcPr>
          <w:p w14:paraId="01F1ECFA"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0.30</w:t>
            </w:r>
          </w:p>
        </w:tc>
        <w:tc>
          <w:tcPr>
            <w:tcW w:w="647" w:type="dxa"/>
            <w:tcBorders>
              <w:top w:val="nil"/>
              <w:left w:val="nil"/>
              <w:bottom w:val="single" w:sz="4" w:space="0" w:color="auto"/>
              <w:right w:val="single" w:sz="4" w:space="0" w:color="auto"/>
            </w:tcBorders>
            <w:shd w:val="clear" w:color="auto" w:fill="auto"/>
            <w:noWrap/>
            <w:vAlign w:val="bottom"/>
            <w:hideMark/>
          </w:tcPr>
          <w:p w14:paraId="391CE69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0.37</w:t>
            </w:r>
          </w:p>
        </w:tc>
        <w:tc>
          <w:tcPr>
            <w:tcW w:w="647" w:type="dxa"/>
            <w:tcBorders>
              <w:top w:val="nil"/>
              <w:left w:val="nil"/>
              <w:bottom w:val="single" w:sz="4" w:space="0" w:color="auto"/>
              <w:right w:val="single" w:sz="4" w:space="0" w:color="auto"/>
            </w:tcBorders>
            <w:shd w:val="clear" w:color="auto" w:fill="auto"/>
            <w:noWrap/>
            <w:vAlign w:val="bottom"/>
            <w:hideMark/>
          </w:tcPr>
          <w:p w14:paraId="24C742C5"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0.15</w:t>
            </w:r>
          </w:p>
        </w:tc>
        <w:tc>
          <w:tcPr>
            <w:tcW w:w="647" w:type="dxa"/>
            <w:tcBorders>
              <w:top w:val="nil"/>
              <w:left w:val="nil"/>
              <w:bottom w:val="single" w:sz="4" w:space="0" w:color="auto"/>
              <w:right w:val="single" w:sz="4" w:space="0" w:color="auto"/>
            </w:tcBorders>
            <w:shd w:val="clear" w:color="auto" w:fill="auto"/>
            <w:noWrap/>
            <w:vAlign w:val="bottom"/>
            <w:hideMark/>
          </w:tcPr>
          <w:p w14:paraId="0B59391D"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0.22</w:t>
            </w:r>
          </w:p>
        </w:tc>
        <w:tc>
          <w:tcPr>
            <w:tcW w:w="647" w:type="dxa"/>
            <w:tcBorders>
              <w:top w:val="nil"/>
              <w:left w:val="nil"/>
              <w:bottom w:val="single" w:sz="4" w:space="0" w:color="auto"/>
              <w:right w:val="single" w:sz="4" w:space="0" w:color="auto"/>
            </w:tcBorders>
            <w:shd w:val="clear" w:color="auto" w:fill="auto"/>
            <w:noWrap/>
            <w:vAlign w:val="bottom"/>
            <w:hideMark/>
          </w:tcPr>
          <w:p w14:paraId="78F0D430"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0.22</w:t>
            </w:r>
          </w:p>
        </w:tc>
        <w:tc>
          <w:tcPr>
            <w:tcW w:w="647" w:type="dxa"/>
            <w:tcBorders>
              <w:top w:val="nil"/>
              <w:left w:val="nil"/>
              <w:bottom w:val="single" w:sz="4" w:space="0" w:color="auto"/>
              <w:right w:val="single" w:sz="4" w:space="0" w:color="auto"/>
            </w:tcBorders>
            <w:shd w:val="clear" w:color="auto" w:fill="auto"/>
            <w:noWrap/>
            <w:vAlign w:val="bottom"/>
            <w:hideMark/>
          </w:tcPr>
          <w:p w14:paraId="4A0940A7"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0.30</w:t>
            </w:r>
          </w:p>
        </w:tc>
        <w:tc>
          <w:tcPr>
            <w:tcW w:w="647" w:type="dxa"/>
            <w:tcBorders>
              <w:top w:val="nil"/>
              <w:left w:val="nil"/>
              <w:bottom w:val="single" w:sz="4" w:space="0" w:color="auto"/>
              <w:right w:val="single" w:sz="4" w:space="0" w:color="auto"/>
            </w:tcBorders>
            <w:shd w:val="clear" w:color="auto" w:fill="auto"/>
            <w:noWrap/>
            <w:vAlign w:val="bottom"/>
            <w:hideMark/>
          </w:tcPr>
          <w:p w14:paraId="60023363"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0.15</w:t>
            </w:r>
          </w:p>
        </w:tc>
        <w:tc>
          <w:tcPr>
            <w:tcW w:w="647" w:type="dxa"/>
            <w:tcBorders>
              <w:top w:val="nil"/>
              <w:left w:val="nil"/>
              <w:bottom w:val="single" w:sz="4" w:space="0" w:color="auto"/>
              <w:right w:val="single" w:sz="4" w:space="0" w:color="auto"/>
            </w:tcBorders>
            <w:shd w:val="clear" w:color="auto" w:fill="auto"/>
            <w:noWrap/>
            <w:vAlign w:val="bottom"/>
            <w:hideMark/>
          </w:tcPr>
          <w:p w14:paraId="4F7A4C4F"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0.30</w:t>
            </w:r>
          </w:p>
        </w:tc>
        <w:tc>
          <w:tcPr>
            <w:tcW w:w="647" w:type="dxa"/>
            <w:tcBorders>
              <w:top w:val="nil"/>
              <w:left w:val="nil"/>
              <w:bottom w:val="single" w:sz="4" w:space="0" w:color="auto"/>
              <w:right w:val="single" w:sz="4" w:space="0" w:color="auto"/>
            </w:tcBorders>
            <w:shd w:val="clear" w:color="auto" w:fill="auto"/>
            <w:noWrap/>
            <w:vAlign w:val="bottom"/>
            <w:hideMark/>
          </w:tcPr>
          <w:p w14:paraId="21CE4965"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0.15</w:t>
            </w:r>
          </w:p>
        </w:tc>
        <w:tc>
          <w:tcPr>
            <w:tcW w:w="647" w:type="dxa"/>
            <w:tcBorders>
              <w:top w:val="nil"/>
              <w:left w:val="nil"/>
              <w:bottom w:val="single" w:sz="4" w:space="0" w:color="auto"/>
              <w:right w:val="single" w:sz="4" w:space="0" w:color="auto"/>
            </w:tcBorders>
            <w:shd w:val="clear" w:color="auto" w:fill="auto"/>
            <w:noWrap/>
            <w:vAlign w:val="bottom"/>
            <w:hideMark/>
          </w:tcPr>
          <w:p w14:paraId="01E2613E"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0.07</w:t>
            </w:r>
          </w:p>
        </w:tc>
        <w:tc>
          <w:tcPr>
            <w:tcW w:w="591" w:type="dxa"/>
            <w:tcBorders>
              <w:top w:val="nil"/>
              <w:left w:val="nil"/>
              <w:bottom w:val="single" w:sz="4" w:space="0" w:color="auto"/>
              <w:right w:val="single" w:sz="4" w:space="0" w:color="auto"/>
            </w:tcBorders>
            <w:shd w:val="clear" w:color="auto" w:fill="auto"/>
            <w:noWrap/>
            <w:vAlign w:val="bottom"/>
            <w:hideMark/>
          </w:tcPr>
          <w:p w14:paraId="64B927D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07867C2B"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6A6912D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Matiguás</w:t>
            </w:r>
          </w:p>
        </w:tc>
        <w:tc>
          <w:tcPr>
            <w:tcW w:w="647" w:type="dxa"/>
            <w:tcBorders>
              <w:top w:val="nil"/>
              <w:left w:val="nil"/>
              <w:bottom w:val="single" w:sz="4" w:space="0" w:color="auto"/>
              <w:right w:val="single" w:sz="4" w:space="0" w:color="auto"/>
            </w:tcBorders>
            <w:shd w:val="clear" w:color="auto" w:fill="auto"/>
            <w:noWrap/>
            <w:vAlign w:val="bottom"/>
            <w:hideMark/>
          </w:tcPr>
          <w:p w14:paraId="5C05A6FD"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0.49</w:t>
            </w:r>
          </w:p>
        </w:tc>
        <w:tc>
          <w:tcPr>
            <w:tcW w:w="647" w:type="dxa"/>
            <w:tcBorders>
              <w:top w:val="nil"/>
              <w:left w:val="nil"/>
              <w:bottom w:val="single" w:sz="4" w:space="0" w:color="auto"/>
              <w:right w:val="single" w:sz="4" w:space="0" w:color="auto"/>
            </w:tcBorders>
            <w:shd w:val="clear" w:color="auto" w:fill="auto"/>
            <w:noWrap/>
            <w:vAlign w:val="bottom"/>
            <w:hideMark/>
          </w:tcPr>
          <w:p w14:paraId="5FE417AB"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C6CDA3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6FBE9F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94C545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04D829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4898095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BAC103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2F63F1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BDED83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F1918FC"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0.24</w:t>
            </w:r>
          </w:p>
        </w:tc>
        <w:tc>
          <w:tcPr>
            <w:tcW w:w="591" w:type="dxa"/>
            <w:tcBorders>
              <w:top w:val="nil"/>
              <w:left w:val="nil"/>
              <w:bottom w:val="single" w:sz="4" w:space="0" w:color="auto"/>
              <w:right w:val="single" w:sz="4" w:space="0" w:color="auto"/>
            </w:tcBorders>
            <w:shd w:val="clear" w:color="auto" w:fill="auto"/>
            <w:noWrap/>
            <w:vAlign w:val="bottom"/>
            <w:hideMark/>
          </w:tcPr>
          <w:p w14:paraId="10E04A13"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1B736BFC"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4D56391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Muy Muy</w:t>
            </w:r>
          </w:p>
        </w:tc>
        <w:tc>
          <w:tcPr>
            <w:tcW w:w="647" w:type="dxa"/>
            <w:tcBorders>
              <w:top w:val="nil"/>
              <w:left w:val="nil"/>
              <w:bottom w:val="single" w:sz="4" w:space="0" w:color="auto"/>
              <w:right w:val="single" w:sz="4" w:space="0" w:color="auto"/>
            </w:tcBorders>
            <w:shd w:val="clear" w:color="auto" w:fill="auto"/>
            <w:noWrap/>
            <w:vAlign w:val="bottom"/>
            <w:hideMark/>
          </w:tcPr>
          <w:p w14:paraId="7FD9EFEA"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1.36</w:t>
            </w:r>
          </w:p>
        </w:tc>
        <w:tc>
          <w:tcPr>
            <w:tcW w:w="647" w:type="dxa"/>
            <w:tcBorders>
              <w:top w:val="nil"/>
              <w:left w:val="nil"/>
              <w:bottom w:val="single" w:sz="4" w:space="0" w:color="auto"/>
              <w:right w:val="single" w:sz="4" w:space="0" w:color="auto"/>
            </w:tcBorders>
            <w:shd w:val="clear" w:color="auto" w:fill="auto"/>
            <w:noWrap/>
            <w:vAlign w:val="bottom"/>
            <w:hideMark/>
          </w:tcPr>
          <w:p w14:paraId="66D5D0CD"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0.68</w:t>
            </w:r>
          </w:p>
        </w:tc>
        <w:tc>
          <w:tcPr>
            <w:tcW w:w="647" w:type="dxa"/>
            <w:tcBorders>
              <w:top w:val="nil"/>
              <w:left w:val="nil"/>
              <w:bottom w:val="single" w:sz="4" w:space="0" w:color="auto"/>
              <w:right w:val="single" w:sz="4" w:space="0" w:color="auto"/>
            </w:tcBorders>
            <w:shd w:val="clear" w:color="auto" w:fill="auto"/>
            <w:noWrap/>
            <w:vAlign w:val="bottom"/>
            <w:hideMark/>
          </w:tcPr>
          <w:p w14:paraId="33B83EC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E4D7797"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CF1BC2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0CB7437"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836323B"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0.68</w:t>
            </w:r>
          </w:p>
        </w:tc>
        <w:tc>
          <w:tcPr>
            <w:tcW w:w="647" w:type="dxa"/>
            <w:tcBorders>
              <w:top w:val="nil"/>
              <w:left w:val="nil"/>
              <w:bottom w:val="single" w:sz="4" w:space="0" w:color="auto"/>
              <w:right w:val="single" w:sz="4" w:space="0" w:color="auto"/>
            </w:tcBorders>
            <w:shd w:val="clear" w:color="auto" w:fill="auto"/>
            <w:noWrap/>
            <w:vAlign w:val="bottom"/>
            <w:hideMark/>
          </w:tcPr>
          <w:p w14:paraId="1231C98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B0C9CC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DE65CB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980F3E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031A1A66"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392AB9BE"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6026D7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Rancho Grande</w:t>
            </w:r>
          </w:p>
        </w:tc>
        <w:tc>
          <w:tcPr>
            <w:tcW w:w="647" w:type="dxa"/>
            <w:tcBorders>
              <w:top w:val="nil"/>
              <w:left w:val="nil"/>
              <w:bottom w:val="single" w:sz="4" w:space="0" w:color="auto"/>
              <w:right w:val="single" w:sz="4" w:space="0" w:color="auto"/>
            </w:tcBorders>
            <w:shd w:val="clear" w:color="auto" w:fill="auto"/>
            <w:noWrap/>
            <w:vAlign w:val="bottom"/>
            <w:hideMark/>
          </w:tcPr>
          <w:p w14:paraId="162EC461"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1B3075A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2D1EA59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BC4745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AB0148F"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20117B7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9B9F23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D8F444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C3C7A5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72E4E2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679BD6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57642D4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1AF636BA"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7246E8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Río Blanco</w:t>
            </w:r>
          </w:p>
        </w:tc>
        <w:tc>
          <w:tcPr>
            <w:tcW w:w="647" w:type="dxa"/>
            <w:tcBorders>
              <w:top w:val="nil"/>
              <w:left w:val="nil"/>
              <w:bottom w:val="single" w:sz="4" w:space="0" w:color="auto"/>
              <w:right w:val="single" w:sz="4" w:space="0" w:color="auto"/>
            </w:tcBorders>
            <w:shd w:val="clear" w:color="auto" w:fill="auto"/>
            <w:noWrap/>
            <w:vAlign w:val="bottom"/>
            <w:hideMark/>
          </w:tcPr>
          <w:p w14:paraId="0BB166AC"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0.32</w:t>
            </w:r>
          </w:p>
        </w:tc>
        <w:tc>
          <w:tcPr>
            <w:tcW w:w="647" w:type="dxa"/>
            <w:tcBorders>
              <w:top w:val="nil"/>
              <w:left w:val="nil"/>
              <w:bottom w:val="single" w:sz="4" w:space="0" w:color="auto"/>
              <w:right w:val="single" w:sz="4" w:space="0" w:color="auto"/>
            </w:tcBorders>
            <w:shd w:val="clear" w:color="auto" w:fill="auto"/>
            <w:noWrap/>
            <w:vAlign w:val="bottom"/>
            <w:hideMark/>
          </w:tcPr>
          <w:p w14:paraId="2FBC935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06DA66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994CA67"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C25B24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D36087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CF09F6B"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6209706"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B4EA22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2AEF43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CDB407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1245CDD6"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3EC55037"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729E48F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San Dionisio</w:t>
            </w:r>
          </w:p>
        </w:tc>
        <w:tc>
          <w:tcPr>
            <w:tcW w:w="647" w:type="dxa"/>
            <w:tcBorders>
              <w:top w:val="nil"/>
              <w:left w:val="nil"/>
              <w:bottom w:val="single" w:sz="4" w:space="0" w:color="auto"/>
              <w:right w:val="single" w:sz="4" w:space="0" w:color="auto"/>
            </w:tcBorders>
            <w:shd w:val="clear" w:color="auto" w:fill="auto"/>
            <w:noWrap/>
            <w:vAlign w:val="bottom"/>
            <w:hideMark/>
          </w:tcPr>
          <w:p w14:paraId="3D6161C7"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2.46</w:t>
            </w:r>
          </w:p>
        </w:tc>
        <w:tc>
          <w:tcPr>
            <w:tcW w:w="647" w:type="dxa"/>
            <w:tcBorders>
              <w:top w:val="nil"/>
              <w:left w:val="nil"/>
              <w:bottom w:val="single" w:sz="4" w:space="0" w:color="auto"/>
              <w:right w:val="single" w:sz="4" w:space="0" w:color="auto"/>
            </w:tcBorders>
            <w:shd w:val="clear" w:color="auto" w:fill="auto"/>
            <w:noWrap/>
            <w:vAlign w:val="bottom"/>
            <w:hideMark/>
          </w:tcPr>
          <w:p w14:paraId="5BF0DE7E"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1.23</w:t>
            </w:r>
          </w:p>
        </w:tc>
        <w:tc>
          <w:tcPr>
            <w:tcW w:w="647" w:type="dxa"/>
            <w:tcBorders>
              <w:top w:val="nil"/>
              <w:left w:val="nil"/>
              <w:bottom w:val="single" w:sz="4" w:space="0" w:color="auto"/>
              <w:right w:val="single" w:sz="4" w:space="0" w:color="auto"/>
            </w:tcBorders>
            <w:shd w:val="clear" w:color="auto" w:fill="auto"/>
            <w:noWrap/>
            <w:vAlign w:val="bottom"/>
            <w:hideMark/>
          </w:tcPr>
          <w:p w14:paraId="42946163"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0.61</w:t>
            </w:r>
          </w:p>
        </w:tc>
        <w:tc>
          <w:tcPr>
            <w:tcW w:w="647" w:type="dxa"/>
            <w:tcBorders>
              <w:top w:val="nil"/>
              <w:left w:val="nil"/>
              <w:bottom w:val="single" w:sz="4" w:space="0" w:color="auto"/>
              <w:right w:val="single" w:sz="4" w:space="0" w:color="auto"/>
            </w:tcBorders>
            <w:shd w:val="clear" w:color="auto" w:fill="auto"/>
            <w:noWrap/>
            <w:vAlign w:val="bottom"/>
            <w:hideMark/>
          </w:tcPr>
          <w:p w14:paraId="5168F61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2B5DC7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5D7DB0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4FBA4C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4ECD6A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CF2E01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C8C9B84"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936EEC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3B72D0E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5D629CAF"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32A31217"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San Isidro</w:t>
            </w:r>
          </w:p>
        </w:tc>
        <w:tc>
          <w:tcPr>
            <w:tcW w:w="647" w:type="dxa"/>
            <w:tcBorders>
              <w:top w:val="nil"/>
              <w:left w:val="nil"/>
              <w:bottom w:val="single" w:sz="4" w:space="0" w:color="auto"/>
              <w:right w:val="single" w:sz="4" w:space="0" w:color="auto"/>
            </w:tcBorders>
            <w:shd w:val="clear" w:color="auto" w:fill="auto"/>
            <w:noWrap/>
            <w:vAlign w:val="bottom"/>
            <w:hideMark/>
          </w:tcPr>
          <w:p w14:paraId="34F9DA77"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1.15</w:t>
            </w:r>
          </w:p>
        </w:tc>
        <w:tc>
          <w:tcPr>
            <w:tcW w:w="647" w:type="dxa"/>
            <w:tcBorders>
              <w:top w:val="nil"/>
              <w:left w:val="nil"/>
              <w:bottom w:val="single" w:sz="4" w:space="0" w:color="auto"/>
              <w:right w:val="single" w:sz="4" w:space="0" w:color="auto"/>
            </w:tcBorders>
            <w:shd w:val="clear" w:color="auto" w:fill="auto"/>
            <w:noWrap/>
            <w:vAlign w:val="bottom"/>
            <w:hideMark/>
          </w:tcPr>
          <w:p w14:paraId="703EE676"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1.72</w:t>
            </w:r>
          </w:p>
        </w:tc>
        <w:tc>
          <w:tcPr>
            <w:tcW w:w="647" w:type="dxa"/>
            <w:tcBorders>
              <w:top w:val="nil"/>
              <w:left w:val="nil"/>
              <w:bottom w:val="single" w:sz="4" w:space="0" w:color="auto"/>
              <w:right w:val="single" w:sz="4" w:space="0" w:color="auto"/>
            </w:tcBorders>
            <w:shd w:val="clear" w:color="auto" w:fill="auto"/>
            <w:noWrap/>
            <w:vAlign w:val="bottom"/>
            <w:hideMark/>
          </w:tcPr>
          <w:p w14:paraId="381C37E6"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D99564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E8FFF4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541B2B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472FC6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A4A3CBC"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0.57</w:t>
            </w:r>
          </w:p>
        </w:tc>
        <w:tc>
          <w:tcPr>
            <w:tcW w:w="647" w:type="dxa"/>
            <w:tcBorders>
              <w:top w:val="nil"/>
              <w:left w:val="nil"/>
              <w:bottom w:val="single" w:sz="4" w:space="0" w:color="auto"/>
              <w:right w:val="single" w:sz="4" w:space="0" w:color="auto"/>
            </w:tcBorders>
            <w:shd w:val="clear" w:color="auto" w:fill="auto"/>
            <w:noWrap/>
            <w:vAlign w:val="bottom"/>
            <w:hideMark/>
          </w:tcPr>
          <w:p w14:paraId="7D08C40C"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455F2B3"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04C9E10"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165887E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6E891F60"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2B21BFC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San Ramón</w:t>
            </w:r>
          </w:p>
        </w:tc>
        <w:tc>
          <w:tcPr>
            <w:tcW w:w="647" w:type="dxa"/>
            <w:tcBorders>
              <w:top w:val="nil"/>
              <w:left w:val="nil"/>
              <w:bottom w:val="single" w:sz="4" w:space="0" w:color="auto"/>
              <w:right w:val="single" w:sz="4" w:space="0" w:color="auto"/>
            </w:tcBorders>
            <w:shd w:val="clear" w:color="auto" w:fill="auto"/>
            <w:noWrap/>
            <w:vAlign w:val="bottom"/>
            <w:hideMark/>
          </w:tcPr>
          <w:p w14:paraId="48C6BE9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B8A480D"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0.33</w:t>
            </w:r>
          </w:p>
        </w:tc>
        <w:tc>
          <w:tcPr>
            <w:tcW w:w="647" w:type="dxa"/>
            <w:tcBorders>
              <w:top w:val="nil"/>
              <w:left w:val="nil"/>
              <w:bottom w:val="single" w:sz="4" w:space="0" w:color="auto"/>
              <w:right w:val="single" w:sz="4" w:space="0" w:color="auto"/>
            </w:tcBorders>
            <w:shd w:val="clear" w:color="auto" w:fill="auto"/>
            <w:noWrap/>
            <w:vAlign w:val="bottom"/>
            <w:hideMark/>
          </w:tcPr>
          <w:p w14:paraId="52FAE01B"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D744D4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0.33</w:t>
            </w:r>
          </w:p>
        </w:tc>
        <w:tc>
          <w:tcPr>
            <w:tcW w:w="647" w:type="dxa"/>
            <w:tcBorders>
              <w:top w:val="nil"/>
              <w:left w:val="nil"/>
              <w:bottom w:val="single" w:sz="4" w:space="0" w:color="auto"/>
              <w:right w:val="single" w:sz="4" w:space="0" w:color="auto"/>
            </w:tcBorders>
            <w:shd w:val="clear" w:color="auto" w:fill="auto"/>
            <w:noWrap/>
            <w:vAlign w:val="bottom"/>
            <w:hideMark/>
          </w:tcPr>
          <w:p w14:paraId="71C5F5C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272FB0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0163C9A"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0.33</w:t>
            </w:r>
          </w:p>
        </w:tc>
        <w:tc>
          <w:tcPr>
            <w:tcW w:w="647" w:type="dxa"/>
            <w:tcBorders>
              <w:top w:val="nil"/>
              <w:left w:val="nil"/>
              <w:bottom w:val="single" w:sz="4" w:space="0" w:color="auto"/>
              <w:right w:val="single" w:sz="4" w:space="0" w:color="auto"/>
            </w:tcBorders>
            <w:shd w:val="clear" w:color="auto" w:fill="auto"/>
            <w:noWrap/>
            <w:vAlign w:val="bottom"/>
            <w:hideMark/>
          </w:tcPr>
          <w:p w14:paraId="101FA4BC"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8FF6A0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993956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DD7DB8C"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3D0E741C"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499563E8"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1D85917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Sébaco</w:t>
            </w:r>
          </w:p>
        </w:tc>
        <w:tc>
          <w:tcPr>
            <w:tcW w:w="647" w:type="dxa"/>
            <w:tcBorders>
              <w:top w:val="nil"/>
              <w:left w:val="nil"/>
              <w:bottom w:val="single" w:sz="4" w:space="0" w:color="auto"/>
              <w:right w:val="single" w:sz="4" w:space="0" w:color="auto"/>
            </w:tcBorders>
            <w:shd w:val="clear" w:color="auto" w:fill="auto"/>
            <w:noWrap/>
            <w:vAlign w:val="bottom"/>
            <w:hideMark/>
          </w:tcPr>
          <w:p w14:paraId="282AA281"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1.24</w:t>
            </w:r>
          </w:p>
        </w:tc>
        <w:tc>
          <w:tcPr>
            <w:tcW w:w="647" w:type="dxa"/>
            <w:tcBorders>
              <w:top w:val="nil"/>
              <w:left w:val="nil"/>
              <w:bottom w:val="single" w:sz="4" w:space="0" w:color="auto"/>
              <w:right w:val="single" w:sz="4" w:space="0" w:color="auto"/>
            </w:tcBorders>
            <w:shd w:val="clear" w:color="auto" w:fill="auto"/>
            <w:noWrap/>
            <w:vAlign w:val="bottom"/>
            <w:hideMark/>
          </w:tcPr>
          <w:p w14:paraId="06A8F6A6"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2.17</w:t>
            </w:r>
          </w:p>
        </w:tc>
        <w:tc>
          <w:tcPr>
            <w:tcW w:w="647" w:type="dxa"/>
            <w:tcBorders>
              <w:top w:val="nil"/>
              <w:left w:val="nil"/>
              <w:bottom w:val="single" w:sz="4" w:space="0" w:color="auto"/>
              <w:right w:val="single" w:sz="4" w:space="0" w:color="auto"/>
            </w:tcBorders>
            <w:shd w:val="clear" w:color="auto" w:fill="auto"/>
            <w:noWrap/>
            <w:vAlign w:val="bottom"/>
            <w:hideMark/>
          </w:tcPr>
          <w:p w14:paraId="1B0AF23C"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0.31</w:t>
            </w:r>
          </w:p>
        </w:tc>
        <w:tc>
          <w:tcPr>
            <w:tcW w:w="647" w:type="dxa"/>
            <w:tcBorders>
              <w:top w:val="nil"/>
              <w:left w:val="nil"/>
              <w:bottom w:val="single" w:sz="4" w:space="0" w:color="auto"/>
              <w:right w:val="single" w:sz="4" w:space="0" w:color="auto"/>
            </w:tcBorders>
            <w:shd w:val="clear" w:color="auto" w:fill="auto"/>
            <w:noWrap/>
            <w:vAlign w:val="bottom"/>
            <w:hideMark/>
          </w:tcPr>
          <w:p w14:paraId="0DFB968E"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0.93</w:t>
            </w:r>
          </w:p>
        </w:tc>
        <w:tc>
          <w:tcPr>
            <w:tcW w:w="647" w:type="dxa"/>
            <w:tcBorders>
              <w:top w:val="nil"/>
              <w:left w:val="nil"/>
              <w:bottom w:val="single" w:sz="4" w:space="0" w:color="auto"/>
              <w:right w:val="single" w:sz="4" w:space="0" w:color="auto"/>
            </w:tcBorders>
            <w:shd w:val="clear" w:color="auto" w:fill="auto"/>
            <w:noWrap/>
            <w:vAlign w:val="bottom"/>
            <w:hideMark/>
          </w:tcPr>
          <w:p w14:paraId="07CB864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5EA15BA"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0.31</w:t>
            </w:r>
          </w:p>
        </w:tc>
        <w:tc>
          <w:tcPr>
            <w:tcW w:w="647" w:type="dxa"/>
            <w:tcBorders>
              <w:top w:val="nil"/>
              <w:left w:val="nil"/>
              <w:bottom w:val="single" w:sz="4" w:space="0" w:color="auto"/>
              <w:right w:val="single" w:sz="4" w:space="0" w:color="auto"/>
            </w:tcBorders>
            <w:shd w:val="clear" w:color="auto" w:fill="auto"/>
            <w:noWrap/>
            <w:vAlign w:val="bottom"/>
            <w:hideMark/>
          </w:tcPr>
          <w:p w14:paraId="2050373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0623C9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3BBA5B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0D0C85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4A2F5F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7AC3EE2E"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6999EF54"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0326853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Terrabona</w:t>
            </w:r>
          </w:p>
        </w:tc>
        <w:tc>
          <w:tcPr>
            <w:tcW w:w="647" w:type="dxa"/>
            <w:tcBorders>
              <w:top w:val="nil"/>
              <w:left w:val="nil"/>
              <w:bottom w:val="single" w:sz="4" w:space="0" w:color="auto"/>
              <w:right w:val="single" w:sz="4" w:space="0" w:color="auto"/>
            </w:tcBorders>
            <w:shd w:val="clear" w:color="auto" w:fill="auto"/>
            <w:noWrap/>
            <w:vAlign w:val="bottom"/>
            <w:hideMark/>
          </w:tcPr>
          <w:p w14:paraId="77D2335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5608D465"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2BC9093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5A73A413"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16A5AF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830D5C8"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54860C88"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59BA40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2EF1A772"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07B18BA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146FA8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5B04FE3A"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181F6C9E" w14:textId="77777777" w:rsidTr="0012568C">
        <w:trPr>
          <w:trHeight w:val="240"/>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14:paraId="517F57CF"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Waslala</w:t>
            </w:r>
          </w:p>
        </w:tc>
        <w:tc>
          <w:tcPr>
            <w:tcW w:w="647" w:type="dxa"/>
            <w:tcBorders>
              <w:top w:val="nil"/>
              <w:left w:val="nil"/>
              <w:bottom w:val="single" w:sz="4" w:space="0" w:color="auto"/>
              <w:right w:val="single" w:sz="4" w:space="0" w:color="auto"/>
            </w:tcBorders>
            <w:shd w:val="clear" w:color="auto" w:fill="auto"/>
            <w:noWrap/>
            <w:vAlign w:val="bottom"/>
            <w:hideMark/>
          </w:tcPr>
          <w:p w14:paraId="1D58886D"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0.41</w:t>
            </w:r>
          </w:p>
        </w:tc>
        <w:tc>
          <w:tcPr>
            <w:tcW w:w="647" w:type="dxa"/>
            <w:tcBorders>
              <w:top w:val="nil"/>
              <w:left w:val="nil"/>
              <w:bottom w:val="single" w:sz="4" w:space="0" w:color="auto"/>
              <w:right w:val="single" w:sz="4" w:space="0" w:color="auto"/>
            </w:tcBorders>
            <w:shd w:val="clear" w:color="auto" w:fill="auto"/>
            <w:noWrap/>
            <w:vAlign w:val="bottom"/>
            <w:hideMark/>
          </w:tcPr>
          <w:p w14:paraId="68768A79"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26AB2BBC"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0FB994BB"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5D8B7DB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4B62764C"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1B6130E1"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7A9CF775" w14:textId="77777777" w:rsidR="0012568C" w:rsidRPr="0012568C" w:rsidRDefault="0012568C" w:rsidP="0012568C">
            <w:pPr>
              <w:spacing w:line="240" w:lineRule="auto"/>
              <w:jc w:val="right"/>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72CE4DE5"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F8F36E9"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643A7810"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c>
          <w:tcPr>
            <w:tcW w:w="591" w:type="dxa"/>
            <w:tcBorders>
              <w:top w:val="nil"/>
              <w:left w:val="nil"/>
              <w:bottom w:val="single" w:sz="4" w:space="0" w:color="auto"/>
              <w:right w:val="single" w:sz="4" w:space="0" w:color="auto"/>
            </w:tcBorders>
            <w:shd w:val="clear" w:color="auto" w:fill="auto"/>
            <w:noWrap/>
            <w:vAlign w:val="bottom"/>
            <w:hideMark/>
          </w:tcPr>
          <w:p w14:paraId="321CDB8D" w14:textId="77777777" w:rsidR="0012568C" w:rsidRPr="0012568C" w:rsidRDefault="0012568C" w:rsidP="0012568C">
            <w:pPr>
              <w:spacing w:line="240" w:lineRule="auto"/>
              <w:rPr>
                <w:rFonts w:ascii="Arial" w:eastAsia="Times New Roman" w:hAnsi="Arial" w:cs="Arial"/>
                <w:color w:val="000000"/>
                <w:sz w:val="18"/>
                <w:szCs w:val="18"/>
                <w:lang w:val="es-NI" w:eastAsia="es-NI"/>
              </w:rPr>
            </w:pPr>
            <w:r w:rsidRPr="0012568C">
              <w:rPr>
                <w:rFonts w:ascii="Arial" w:eastAsia="Times New Roman" w:hAnsi="Arial" w:cs="Arial"/>
                <w:color w:val="000000"/>
                <w:sz w:val="18"/>
                <w:szCs w:val="18"/>
                <w:lang w:val="es-NI" w:eastAsia="es-NI"/>
              </w:rPr>
              <w:t> </w:t>
            </w:r>
          </w:p>
        </w:tc>
      </w:tr>
      <w:tr w:rsidR="0012568C" w:rsidRPr="0012568C" w14:paraId="012CEA55" w14:textId="77777777" w:rsidTr="0012568C">
        <w:trPr>
          <w:trHeight w:val="240"/>
        </w:trPr>
        <w:tc>
          <w:tcPr>
            <w:tcW w:w="2210" w:type="dxa"/>
            <w:tcBorders>
              <w:top w:val="nil"/>
              <w:left w:val="single" w:sz="4" w:space="0" w:color="auto"/>
              <w:bottom w:val="single" w:sz="4" w:space="0" w:color="auto"/>
              <w:right w:val="single" w:sz="4" w:space="0" w:color="auto"/>
            </w:tcBorders>
            <w:shd w:val="clear" w:color="000000" w:fill="000080"/>
            <w:noWrap/>
            <w:vAlign w:val="bottom"/>
            <w:hideMark/>
          </w:tcPr>
          <w:p w14:paraId="0896AC50" w14:textId="77777777" w:rsidR="0012568C" w:rsidRPr="0012568C" w:rsidRDefault="0012568C" w:rsidP="0012568C">
            <w:pPr>
              <w:spacing w:line="240" w:lineRule="auto"/>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SILAIS</w:t>
            </w:r>
          </w:p>
        </w:tc>
        <w:tc>
          <w:tcPr>
            <w:tcW w:w="647" w:type="dxa"/>
            <w:tcBorders>
              <w:top w:val="nil"/>
              <w:left w:val="nil"/>
              <w:bottom w:val="single" w:sz="4" w:space="0" w:color="auto"/>
              <w:right w:val="single" w:sz="4" w:space="0" w:color="auto"/>
            </w:tcBorders>
            <w:shd w:val="clear" w:color="000000" w:fill="000080"/>
            <w:noWrap/>
            <w:vAlign w:val="bottom"/>
            <w:hideMark/>
          </w:tcPr>
          <w:p w14:paraId="175D3469"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0.66</w:t>
            </w:r>
          </w:p>
        </w:tc>
        <w:tc>
          <w:tcPr>
            <w:tcW w:w="647" w:type="dxa"/>
            <w:tcBorders>
              <w:top w:val="nil"/>
              <w:left w:val="nil"/>
              <w:bottom w:val="single" w:sz="4" w:space="0" w:color="auto"/>
              <w:right w:val="single" w:sz="4" w:space="0" w:color="auto"/>
            </w:tcBorders>
            <w:shd w:val="clear" w:color="000000" w:fill="000080"/>
            <w:noWrap/>
            <w:vAlign w:val="bottom"/>
            <w:hideMark/>
          </w:tcPr>
          <w:p w14:paraId="6DB04E39"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0.52</w:t>
            </w:r>
          </w:p>
        </w:tc>
        <w:tc>
          <w:tcPr>
            <w:tcW w:w="647" w:type="dxa"/>
            <w:tcBorders>
              <w:top w:val="nil"/>
              <w:left w:val="nil"/>
              <w:bottom w:val="single" w:sz="4" w:space="0" w:color="auto"/>
              <w:right w:val="single" w:sz="4" w:space="0" w:color="auto"/>
            </w:tcBorders>
            <w:shd w:val="clear" w:color="000000" w:fill="000080"/>
            <w:noWrap/>
            <w:vAlign w:val="bottom"/>
            <w:hideMark/>
          </w:tcPr>
          <w:p w14:paraId="1FB5D5BF"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0.25</w:t>
            </w:r>
          </w:p>
        </w:tc>
        <w:tc>
          <w:tcPr>
            <w:tcW w:w="647" w:type="dxa"/>
            <w:tcBorders>
              <w:top w:val="nil"/>
              <w:left w:val="nil"/>
              <w:bottom w:val="single" w:sz="4" w:space="0" w:color="auto"/>
              <w:right w:val="single" w:sz="4" w:space="0" w:color="auto"/>
            </w:tcBorders>
            <w:shd w:val="clear" w:color="000000" w:fill="000080"/>
            <w:noWrap/>
            <w:vAlign w:val="bottom"/>
            <w:hideMark/>
          </w:tcPr>
          <w:p w14:paraId="1DD5CFBD"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0.15</w:t>
            </w:r>
          </w:p>
        </w:tc>
        <w:tc>
          <w:tcPr>
            <w:tcW w:w="647" w:type="dxa"/>
            <w:tcBorders>
              <w:top w:val="nil"/>
              <w:left w:val="nil"/>
              <w:bottom w:val="single" w:sz="4" w:space="0" w:color="auto"/>
              <w:right w:val="single" w:sz="4" w:space="0" w:color="auto"/>
            </w:tcBorders>
            <w:shd w:val="clear" w:color="000000" w:fill="000080"/>
            <w:noWrap/>
            <w:vAlign w:val="bottom"/>
            <w:hideMark/>
          </w:tcPr>
          <w:p w14:paraId="2E8F46D9"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0.14</w:t>
            </w:r>
          </w:p>
        </w:tc>
        <w:tc>
          <w:tcPr>
            <w:tcW w:w="647" w:type="dxa"/>
            <w:tcBorders>
              <w:top w:val="nil"/>
              <w:left w:val="nil"/>
              <w:bottom w:val="single" w:sz="4" w:space="0" w:color="auto"/>
              <w:right w:val="single" w:sz="4" w:space="0" w:color="auto"/>
            </w:tcBorders>
            <w:shd w:val="clear" w:color="000000" w:fill="000080"/>
            <w:noWrap/>
            <w:vAlign w:val="bottom"/>
            <w:hideMark/>
          </w:tcPr>
          <w:p w14:paraId="499DCDB8"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0.12</w:t>
            </w:r>
          </w:p>
        </w:tc>
        <w:tc>
          <w:tcPr>
            <w:tcW w:w="647" w:type="dxa"/>
            <w:tcBorders>
              <w:top w:val="nil"/>
              <w:left w:val="nil"/>
              <w:bottom w:val="single" w:sz="4" w:space="0" w:color="auto"/>
              <w:right w:val="single" w:sz="4" w:space="0" w:color="auto"/>
            </w:tcBorders>
            <w:shd w:val="clear" w:color="000000" w:fill="000080"/>
            <w:noWrap/>
            <w:vAlign w:val="bottom"/>
            <w:hideMark/>
          </w:tcPr>
          <w:p w14:paraId="45E9F258"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0.14</w:t>
            </w:r>
          </w:p>
        </w:tc>
        <w:tc>
          <w:tcPr>
            <w:tcW w:w="647" w:type="dxa"/>
            <w:tcBorders>
              <w:top w:val="nil"/>
              <w:left w:val="nil"/>
              <w:bottom w:val="single" w:sz="4" w:space="0" w:color="auto"/>
              <w:right w:val="single" w:sz="4" w:space="0" w:color="auto"/>
            </w:tcBorders>
            <w:shd w:val="clear" w:color="000000" w:fill="000080"/>
            <w:noWrap/>
            <w:vAlign w:val="bottom"/>
            <w:hideMark/>
          </w:tcPr>
          <w:p w14:paraId="3B030664"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0.10</w:t>
            </w:r>
          </w:p>
        </w:tc>
        <w:tc>
          <w:tcPr>
            <w:tcW w:w="647" w:type="dxa"/>
            <w:tcBorders>
              <w:top w:val="nil"/>
              <w:left w:val="nil"/>
              <w:bottom w:val="single" w:sz="4" w:space="0" w:color="auto"/>
              <w:right w:val="single" w:sz="4" w:space="0" w:color="auto"/>
            </w:tcBorders>
            <w:shd w:val="clear" w:color="000000" w:fill="000080"/>
            <w:noWrap/>
            <w:vAlign w:val="bottom"/>
            <w:hideMark/>
          </w:tcPr>
          <w:p w14:paraId="7E18FDCB"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0.10</w:t>
            </w:r>
          </w:p>
        </w:tc>
        <w:tc>
          <w:tcPr>
            <w:tcW w:w="647" w:type="dxa"/>
            <w:tcBorders>
              <w:top w:val="nil"/>
              <w:left w:val="nil"/>
              <w:bottom w:val="single" w:sz="4" w:space="0" w:color="auto"/>
              <w:right w:val="single" w:sz="4" w:space="0" w:color="auto"/>
            </w:tcBorders>
            <w:shd w:val="clear" w:color="000000" w:fill="000080"/>
            <w:noWrap/>
            <w:vAlign w:val="bottom"/>
            <w:hideMark/>
          </w:tcPr>
          <w:p w14:paraId="1FCD624A"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0.04</w:t>
            </w:r>
          </w:p>
        </w:tc>
        <w:tc>
          <w:tcPr>
            <w:tcW w:w="647" w:type="dxa"/>
            <w:tcBorders>
              <w:top w:val="nil"/>
              <w:left w:val="nil"/>
              <w:bottom w:val="single" w:sz="4" w:space="0" w:color="auto"/>
              <w:right w:val="single" w:sz="4" w:space="0" w:color="auto"/>
            </w:tcBorders>
            <w:shd w:val="clear" w:color="000000" w:fill="000080"/>
            <w:noWrap/>
            <w:vAlign w:val="bottom"/>
            <w:hideMark/>
          </w:tcPr>
          <w:p w14:paraId="25406902" w14:textId="77777777" w:rsidR="0012568C" w:rsidRPr="0012568C" w:rsidRDefault="0012568C" w:rsidP="0012568C">
            <w:pPr>
              <w:spacing w:line="240" w:lineRule="auto"/>
              <w:jc w:val="right"/>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0.04</w:t>
            </w:r>
          </w:p>
        </w:tc>
        <w:tc>
          <w:tcPr>
            <w:tcW w:w="591" w:type="dxa"/>
            <w:tcBorders>
              <w:top w:val="nil"/>
              <w:left w:val="nil"/>
              <w:bottom w:val="single" w:sz="4" w:space="0" w:color="auto"/>
              <w:right w:val="single" w:sz="4" w:space="0" w:color="auto"/>
            </w:tcBorders>
            <w:shd w:val="clear" w:color="000000" w:fill="000080"/>
            <w:noWrap/>
            <w:vAlign w:val="bottom"/>
            <w:hideMark/>
          </w:tcPr>
          <w:p w14:paraId="33092714" w14:textId="77777777" w:rsidR="0012568C" w:rsidRPr="0012568C" w:rsidRDefault="0012568C" w:rsidP="0012568C">
            <w:pPr>
              <w:spacing w:line="240" w:lineRule="auto"/>
              <w:rPr>
                <w:rFonts w:ascii="Arial" w:eastAsia="Times New Roman" w:hAnsi="Arial" w:cs="Arial"/>
                <w:b/>
                <w:bCs/>
                <w:color w:val="FFFFFF"/>
                <w:sz w:val="18"/>
                <w:szCs w:val="18"/>
                <w:lang w:val="es-NI" w:eastAsia="es-NI"/>
              </w:rPr>
            </w:pPr>
            <w:r w:rsidRPr="0012568C">
              <w:rPr>
                <w:rFonts w:ascii="Arial" w:eastAsia="Times New Roman" w:hAnsi="Arial" w:cs="Arial"/>
                <w:b/>
                <w:bCs/>
                <w:color w:val="FFFFFF"/>
                <w:sz w:val="18"/>
                <w:szCs w:val="18"/>
                <w:lang w:val="es-NI" w:eastAsia="es-NI"/>
              </w:rPr>
              <w:t> </w:t>
            </w:r>
          </w:p>
        </w:tc>
      </w:tr>
    </w:tbl>
    <w:p w14:paraId="6B781DA0" w14:textId="6B273BA4" w:rsidR="00F610A7" w:rsidRDefault="00F610A7" w:rsidP="00F610A7">
      <w:pPr>
        <w:rPr>
          <w:lang w:val="es-NI"/>
        </w:rPr>
      </w:pPr>
    </w:p>
    <w:p w14:paraId="3BAA1C45" w14:textId="77777777" w:rsidR="00FE2968" w:rsidRDefault="00FE2968" w:rsidP="00F610A7">
      <w:pPr>
        <w:rPr>
          <w:lang w:val="es-NI"/>
        </w:rPr>
      </w:pPr>
    </w:p>
    <w:p w14:paraId="7A156FEB" w14:textId="77777777" w:rsidR="00F610A7" w:rsidRDefault="00F610A7" w:rsidP="00F610A7">
      <w:pPr>
        <w:rPr>
          <w:lang w:val="es-NI"/>
        </w:rPr>
      </w:pPr>
      <w:r w:rsidRPr="00F57498">
        <w:rPr>
          <w:noProof/>
          <w:lang w:val="es-NI" w:eastAsia="es-NI"/>
        </w:rPr>
        <w:drawing>
          <wp:inline distT="0" distB="0" distL="0" distR="0" wp14:anchorId="11617AA9" wp14:editId="1862A058">
            <wp:extent cx="1800426" cy="9429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873" cy="947923"/>
                    </a:xfrm>
                    <a:prstGeom prst="rect">
                      <a:avLst/>
                    </a:prstGeom>
                    <a:noFill/>
                    <a:ln>
                      <a:noFill/>
                    </a:ln>
                  </pic:spPr>
                </pic:pic>
              </a:graphicData>
            </a:graphic>
          </wp:inline>
        </w:drawing>
      </w:r>
    </w:p>
    <w:p w14:paraId="237380AF" w14:textId="77777777" w:rsidR="00F610A7" w:rsidRPr="00F610A7" w:rsidRDefault="00F610A7" w:rsidP="00F610A7">
      <w:pPr>
        <w:rPr>
          <w:sz w:val="22"/>
          <w:lang w:val="es-NI"/>
        </w:rPr>
      </w:pPr>
    </w:p>
    <w:p w14:paraId="5F3C2798" w14:textId="6441DFCC" w:rsidR="00F610A7" w:rsidRPr="005577C9" w:rsidRDefault="00AF4F9C" w:rsidP="00F610A7">
      <w:pPr>
        <w:jc w:val="both"/>
        <w:rPr>
          <w:rFonts w:cs="Courier New"/>
          <w:sz w:val="28"/>
          <w:szCs w:val="28"/>
          <w:lang w:val="es-NI"/>
        </w:rPr>
      </w:pPr>
      <w:r w:rsidRPr="005577C9">
        <w:rPr>
          <w:rFonts w:cs="Courier New"/>
          <w:sz w:val="28"/>
          <w:szCs w:val="28"/>
          <w:lang w:val="es-NI"/>
        </w:rPr>
        <w:t>De</w:t>
      </w:r>
      <w:r w:rsidR="000839EE" w:rsidRPr="005577C9">
        <w:rPr>
          <w:rFonts w:cs="Courier New"/>
          <w:sz w:val="28"/>
          <w:szCs w:val="28"/>
          <w:lang w:val="es-NI"/>
        </w:rPr>
        <w:t xml:space="preserve"> las últimas 12 semanas </w:t>
      </w:r>
      <w:r w:rsidR="00F610A7" w:rsidRPr="005577C9">
        <w:rPr>
          <w:rFonts w:cs="Courier New"/>
          <w:sz w:val="28"/>
          <w:szCs w:val="28"/>
          <w:lang w:val="es-NI"/>
        </w:rPr>
        <w:t>del año 2021</w:t>
      </w:r>
      <w:r w:rsidRPr="005577C9">
        <w:rPr>
          <w:rFonts w:cs="Courier New"/>
          <w:sz w:val="28"/>
          <w:szCs w:val="28"/>
          <w:lang w:val="es-NI"/>
        </w:rPr>
        <w:t xml:space="preserve"> analizadas, </w:t>
      </w:r>
      <w:r w:rsidR="00F6676C" w:rsidRPr="005577C9">
        <w:rPr>
          <w:rFonts w:cs="Courier New"/>
          <w:sz w:val="28"/>
          <w:szCs w:val="28"/>
          <w:lang w:val="es-NI"/>
        </w:rPr>
        <w:t xml:space="preserve">observamos </w:t>
      </w:r>
      <w:r w:rsidR="00BC037E" w:rsidRPr="005577C9">
        <w:rPr>
          <w:rFonts w:cs="Courier New"/>
          <w:sz w:val="28"/>
          <w:szCs w:val="28"/>
          <w:lang w:val="es-NI"/>
        </w:rPr>
        <w:t>la marcada disminución de casos</w:t>
      </w:r>
      <w:r w:rsidRPr="005577C9">
        <w:rPr>
          <w:rFonts w:cs="Courier New"/>
          <w:sz w:val="28"/>
          <w:szCs w:val="28"/>
          <w:lang w:val="es-NI"/>
        </w:rPr>
        <w:t xml:space="preserve">. Y </w:t>
      </w:r>
      <w:r w:rsidR="00F610A7" w:rsidRPr="005577C9">
        <w:rPr>
          <w:rFonts w:cs="Courier New"/>
          <w:sz w:val="28"/>
          <w:szCs w:val="28"/>
          <w:lang w:val="es-NI"/>
        </w:rPr>
        <w:t>según las tasas de incidencia, los niveles de transmisión comunitaria se mantuvieron en general en el nivel 1</w:t>
      </w:r>
      <w:r w:rsidR="005577C9" w:rsidRPr="005577C9">
        <w:rPr>
          <w:rFonts w:cs="Courier New"/>
          <w:sz w:val="28"/>
          <w:szCs w:val="28"/>
          <w:lang w:val="es-NI"/>
        </w:rPr>
        <w:t xml:space="preserve">. Pero a pesar de la notable disminución de casos se registró una defunción por esta patología. </w:t>
      </w:r>
      <w:r w:rsidR="00F610A7" w:rsidRPr="005577C9">
        <w:rPr>
          <w:rFonts w:cs="Courier New"/>
          <w:sz w:val="28"/>
          <w:szCs w:val="28"/>
          <w:lang w:val="es-NI"/>
        </w:rPr>
        <w:t xml:space="preserve"> </w:t>
      </w:r>
    </w:p>
    <w:p w14:paraId="0D427EDD" w14:textId="77777777" w:rsidR="00C10356" w:rsidRPr="005577C9" w:rsidRDefault="00C10356" w:rsidP="00F610A7">
      <w:pPr>
        <w:jc w:val="both"/>
        <w:rPr>
          <w:rFonts w:cs="Courier New"/>
          <w:sz w:val="28"/>
          <w:szCs w:val="28"/>
          <w:lang w:val="es-NI"/>
        </w:rPr>
      </w:pPr>
    </w:p>
    <w:p w14:paraId="4B0989F9" w14:textId="77777777" w:rsidR="00C10356" w:rsidRDefault="00C10356" w:rsidP="00F610A7">
      <w:pPr>
        <w:jc w:val="both"/>
        <w:rPr>
          <w:rFonts w:ascii="Arial" w:hAnsi="Arial" w:cs="Arial"/>
          <w:sz w:val="24"/>
          <w:lang w:val="es-NI"/>
        </w:rPr>
      </w:pPr>
    </w:p>
    <w:p w14:paraId="47FEFD4F" w14:textId="77777777" w:rsidR="00C10356" w:rsidRDefault="00C10356" w:rsidP="00F610A7">
      <w:pPr>
        <w:jc w:val="both"/>
        <w:rPr>
          <w:rFonts w:ascii="Arial" w:hAnsi="Arial" w:cs="Arial"/>
          <w:sz w:val="24"/>
          <w:lang w:val="es-NI"/>
        </w:rPr>
      </w:pPr>
    </w:p>
    <w:p w14:paraId="1C48901A" w14:textId="77777777" w:rsidR="00C10356" w:rsidRDefault="00C10356" w:rsidP="00F610A7">
      <w:pPr>
        <w:jc w:val="both"/>
        <w:rPr>
          <w:rFonts w:ascii="Arial" w:hAnsi="Arial" w:cs="Arial"/>
          <w:sz w:val="24"/>
          <w:lang w:val="es-NI"/>
        </w:rPr>
      </w:pPr>
    </w:p>
    <w:p w14:paraId="26CCE51A" w14:textId="77777777" w:rsidR="00C10356" w:rsidRDefault="00C10356" w:rsidP="00F610A7">
      <w:pPr>
        <w:jc w:val="both"/>
        <w:rPr>
          <w:rFonts w:ascii="Arial" w:hAnsi="Arial" w:cs="Arial"/>
          <w:sz w:val="24"/>
          <w:lang w:val="es-NI"/>
        </w:rPr>
      </w:pPr>
    </w:p>
    <w:p w14:paraId="1D7DDE01" w14:textId="77777777" w:rsidR="00C10356" w:rsidRDefault="00C10356" w:rsidP="00F610A7">
      <w:pPr>
        <w:jc w:val="both"/>
        <w:rPr>
          <w:rFonts w:ascii="Arial" w:hAnsi="Arial" w:cs="Arial"/>
          <w:sz w:val="24"/>
          <w:lang w:val="es-NI"/>
        </w:rPr>
      </w:pPr>
    </w:p>
    <w:p w14:paraId="00BA91C0" w14:textId="77777777" w:rsidR="00C10356" w:rsidRDefault="00C10356" w:rsidP="00F610A7">
      <w:pPr>
        <w:jc w:val="both"/>
        <w:rPr>
          <w:rFonts w:ascii="Arial" w:hAnsi="Arial" w:cs="Arial"/>
          <w:sz w:val="24"/>
          <w:lang w:val="es-NI"/>
        </w:rPr>
      </w:pPr>
    </w:p>
    <w:p w14:paraId="21C7D799" w14:textId="77777777" w:rsidR="00F610A7" w:rsidRDefault="00F610A7" w:rsidP="00F610A7">
      <w:pPr>
        <w:jc w:val="both"/>
        <w:rPr>
          <w:rFonts w:ascii="Arial" w:hAnsi="Arial" w:cs="Arial"/>
          <w:b/>
          <w:sz w:val="24"/>
          <w:lang w:val="es-NI"/>
        </w:rPr>
      </w:pPr>
      <w:r w:rsidRPr="00F610A7">
        <w:rPr>
          <w:rFonts w:ascii="Arial" w:hAnsi="Arial" w:cs="Arial"/>
          <w:b/>
          <w:sz w:val="24"/>
          <w:lang w:val="es-NI"/>
        </w:rPr>
        <w:lastRenderedPageBreak/>
        <w:t>Tasas de morbilidad y mortalidad de COVID-19 a nivel de SILAIS años 2020-2021</w:t>
      </w:r>
    </w:p>
    <w:tbl>
      <w:tblPr>
        <w:tblW w:w="4580" w:type="dxa"/>
        <w:tblCellMar>
          <w:left w:w="70" w:type="dxa"/>
          <w:right w:w="70" w:type="dxa"/>
        </w:tblCellMar>
        <w:tblLook w:val="04A0" w:firstRow="1" w:lastRow="0" w:firstColumn="1" w:lastColumn="0" w:noHBand="0" w:noVBand="1"/>
      </w:tblPr>
      <w:tblGrid>
        <w:gridCol w:w="2810"/>
        <w:gridCol w:w="885"/>
        <w:gridCol w:w="885"/>
      </w:tblGrid>
      <w:tr w:rsidR="00672B3D" w:rsidRPr="00672B3D" w14:paraId="3436C4E7" w14:textId="77777777" w:rsidTr="0091267E">
        <w:trPr>
          <w:trHeight w:val="1350"/>
        </w:trPr>
        <w:tc>
          <w:tcPr>
            <w:tcW w:w="4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B57ADA" w14:textId="77777777" w:rsidR="00672B3D" w:rsidRPr="00672B3D" w:rsidRDefault="00672B3D" w:rsidP="00672B3D">
            <w:pPr>
              <w:spacing w:line="240" w:lineRule="auto"/>
              <w:jc w:val="center"/>
              <w:rPr>
                <w:rFonts w:ascii="Arial" w:eastAsia="Times New Roman" w:hAnsi="Arial" w:cs="Arial"/>
                <w:b/>
                <w:bCs/>
                <w:sz w:val="20"/>
                <w:szCs w:val="20"/>
                <w:lang w:val="es-NI" w:eastAsia="es-NI"/>
              </w:rPr>
            </w:pPr>
            <w:r w:rsidRPr="00672B3D">
              <w:rPr>
                <w:rFonts w:ascii="Arial" w:eastAsia="Times New Roman" w:hAnsi="Arial" w:cs="Arial"/>
                <w:b/>
                <w:bCs/>
                <w:sz w:val="20"/>
                <w:szCs w:val="20"/>
                <w:lang w:val="es-NI" w:eastAsia="es-NI"/>
              </w:rPr>
              <w:t>COVID 19 Caso Confirmado</w:t>
            </w:r>
            <w:r w:rsidRPr="00672B3D">
              <w:rPr>
                <w:rFonts w:ascii="Arial" w:eastAsia="Times New Roman" w:hAnsi="Arial" w:cs="Arial"/>
                <w:b/>
                <w:bCs/>
                <w:sz w:val="20"/>
                <w:szCs w:val="20"/>
                <w:lang w:val="es-NI" w:eastAsia="es-NI"/>
              </w:rPr>
              <w:br/>
              <w:t>Tasas Acumulados por 10000 habitantes.</w:t>
            </w:r>
            <w:r w:rsidRPr="00672B3D">
              <w:rPr>
                <w:rFonts w:ascii="Arial" w:eastAsia="Times New Roman" w:hAnsi="Arial" w:cs="Arial"/>
                <w:b/>
                <w:bCs/>
                <w:sz w:val="20"/>
                <w:szCs w:val="20"/>
                <w:lang w:val="es-NI" w:eastAsia="es-NI"/>
              </w:rPr>
              <w:br/>
              <w:t>Hasta la Semana 52, Año 2021</w:t>
            </w:r>
            <w:r w:rsidRPr="00672B3D">
              <w:rPr>
                <w:rFonts w:ascii="Arial" w:eastAsia="Times New Roman" w:hAnsi="Arial" w:cs="Arial"/>
                <w:b/>
                <w:bCs/>
                <w:sz w:val="20"/>
                <w:szCs w:val="20"/>
                <w:lang w:val="es-NI" w:eastAsia="es-NI"/>
              </w:rPr>
              <w:br/>
              <w:t>SILAIS MATAGALPA por Municipio</w:t>
            </w:r>
          </w:p>
        </w:tc>
      </w:tr>
      <w:tr w:rsidR="00672B3D" w:rsidRPr="00672B3D" w14:paraId="4B32E4C0" w14:textId="77777777" w:rsidTr="0091267E">
        <w:trPr>
          <w:trHeight w:val="402"/>
        </w:trPr>
        <w:tc>
          <w:tcPr>
            <w:tcW w:w="2810" w:type="dxa"/>
            <w:tcBorders>
              <w:top w:val="nil"/>
              <w:left w:val="single" w:sz="4" w:space="0" w:color="auto"/>
              <w:bottom w:val="single" w:sz="4" w:space="0" w:color="auto"/>
              <w:right w:val="single" w:sz="4" w:space="0" w:color="auto"/>
            </w:tcBorders>
            <w:shd w:val="clear" w:color="000000" w:fill="000080"/>
            <w:noWrap/>
            <w:vAlign w:val="bottom"/>
            <w:hideMark/>
          </w:tcPr>
          <w:p w14:paraId="342CA53D" w14:textId="77777777" w:rsidR="00672B3D" w:rsidRPr="00672B3D" w:rsidRDefault="00672B3D" w:rsidP="00672B3D">
            <w:pPr>
              <w:spacing w:line="240" w:lineRule="auto"/>
              <w:jc w:val="center"/>
              <w:rPr>
                <w:rFonts w:ascii="Arial" w:eastAsia="Times New Roman" w:hAnsi="Arial" w:cs="Arial"/>
                <w:b/>
                <w:bCs/>
                <w:color w:val="FFFFFF"/>
                <w:sz w:val="20"/>
                <w:szCs w:val="20"/>
                <w:lang w:val="es-NI" w:eastAsia="es-NI"/>
              </w:rPr>
            </w:pPr>
            <w:r w:rsidRPr="00672B3D">
              <w:rPr>
                <w:rFonts w:ascii="Arial" w:eastAsia="Times New Roman" w:hAnsi="Arial" w:cs="Arial"/>
                <w:b/>
                <w:bCs/>
                <w:color w:val="FFFFFF"/>
                <w:sz w:val="20"/>
                <w:szCs w:val="20"/>
                <w:lang w:val="es-NI" w:eastAsia="es-NI"/>
              </w:rPr>
              <w:t>MUNICIPIO</w:t>
            </w:r>
          </w:p>
        </w:tc>
        <w:tc>
          <w:tcPr>
            <w:tcW w:w="885" w:type="dxa"/>
            <w:tcBorders>
              <w:top w:val="nil"/>
              <w:left w:val="nil"/>
              <w:bottom w:val="single" w:sz="4" w:space="0" w:color="auto"/>
              <w:right w:val="single" w:sz="4" w:space="0" w:color="auto"/>
            </w:tcBorders>
            <w:shd w:val="clear" w:color="000000" w:fill="000080"/>
            <w:noWrap/>
            <w:vAlign w:val="bottom"/>
            <w:hideMark/>
          </w:tcPr>
          <w:p w14:paraId="2FCBEE67" w14:textId="77777777" w:rsidR="00672B3D" w:rsidRPr="00672B3D" w:rsidRDefault="00672B3D" w:rsidP="00672B3D">
            <w:pPr>
              <w:spacing w:line="240" w:lineRule="auto"/>
              <w:jc w:val="center"/>
              <w:rPr>
                <w:rFonts w:ascii="Arial" w:eastAsia="Times New Roman" w:hAnsi="Arial" w:cs="Arial"/>
                <w:b/>
                <w:bCs/>
                <w:color w:val="FFFFFF"/>
                <w:sz w:val="20"/>
                <w:szCs w:val="20"/>
                <w:lang w:val="es-NI" w:eastAsia="es-NI"/>
              </w:rPr>
            </w:pPr>
            <w:r w:rsidRPr="00672B3D">
              <w:rPr>
                <w:rFonts w:ascii="Arial" w:eastAsia="Times New Roman" w:hAnsi="Arial" w:cs="Arial"/>
                <w:b/>
                <w:bCs/>
                <w:color w:val="FFFFFF"/>
                <w:sz w:val="20"/>
                <w:szCs w:val="20"/>
                <w:lang w:val="es-NI" w:eastAsia="es-NI"/>
              </w:rPr>
              <w:t>2020</w:t>
            </w:r>
          </w:p>
        </w:tc>
        <w:tc>
          <w:tcPr>
            <w:tcW w:w="885" w:type="dxa"/>
            <w:tcBorders>
              <w:top w:val="nil"/>
              <w:left w:val="nil"/>
              <w:bottom w:val="single" w:sz="4" w:space="0" w:color="auto"/>
              <w:right w:val="single" w:sz="4" w:space="0" w:color="auto"/>
            </w:tcBorders>
            <w:shd w:val="clear" w:color="000000" w:fill="000080"/>
            <w:noWrap/>
            <w:vAlign w:val="bottom"/>
            <w:hideMark/>
          </w:tcPr>
          <w:p w14:paraId="3D85A5B5" w14:textId="77777777" w:rsidR="00672B3D" w:rsidRPr="00672B3D" w:rsidRDefault="00672B3D" w:rsidP="00672B3D">
            <w:pPr>
              <w:spacing w:line="240" w:lineRule="auto"/>
              <w:jc w:val="center"/>
              <w:rPr>
                <w:rFonts w:ascii="Arial" w:eastAsia="Times New Roman" w:hAnsi="Arial" w:cs="Arial"/>
                <w:b/>
                <w:bCs/>
                <w:color w:val="FFFFFF"/>
                <w:sz w:val="20"/>
                <w:szCs w:val="20"/>
                <w:lang w:val="es-NI" w:eastAsia="es-NI"/>
              </w:rPr>
            </w:pPr>
            <w:r w:rsidRPr="00672B3D">
              <w:rPr>
                <w:rFonts w:ascii="Arial" w:eastAsia="Times New Roman" w:hAnsi="Arial" w:cs="Arial"/>
                <w:b/>
                <w:bCs/>
                <w:color w:val="FFFFFF"/>
                <w:sz w:val="20"/>
                <w:szCs w:val="20"/>
                <w:lang w:val="es-NI" w:eastAsia="es-NI"/>
              </w:rPr>
              <w:t>2021</w:t>
            </w:r>
          </w:p>
        </w:tc>
      </w:tr>
      <w:tr w:rsidR="00672B3D" w:rsidRPr="00672B3D" w14:paraId="5B4A3DE1"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A7E64FA"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San Isidro</w:t>
            </w:r>
          </w:p>
        </w:tc>
        <w:tc>
          <w:tcPr>
            <w:tcW w:w="885" w:type="dxa"/>
            <w:tcBorders>
              <w:top w:val="nil"/>
              <w:left w:val="nil"/>
              <w:bottom w:val="single" w:sz="4" w:space="0" w:color="auto"/>
              <w:right w:val="single" w:sz="4" w:space="0" w:color="auto"/>
            </w:tcBorders>
            <w:shd w:val="clear" w:color="auto" w:fill="auto"/>
            <w:noWrap/>
            <w:vAlign w:val="bottom"/>
            <w:hideMark/>
          </w:tcPr>
          <w:p w14:paraId="5DF4B2BF"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15.51</w:t>
            </w:r>
          </w:p>
        </w:tc>
        <w:tc>
          <w:tcPr>
            <w:tcW w:w="885" w:type="dxa"/>
            <w:tcBorders>
              <w:top w:val="nil"/>
              <w:left w:val="nil"/>
              <w:bottom w:val="single" w:sz="4" w:space="0" w:color="auto"/>
              <w:right w:val="single" w:sz="4" w:space="0" w:color="auto"/>
            </w:tcBorders>
            <w:shd w:val="clear" w:color="auto" w:fill="auto"/>
            <w:noWrap/>
            <w:vAlign w:val="bottom"/>
            <w:hideMark/>
          </w:tcPr>
          <w:p w14:paraId="0F7A20D5"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55.13</w:t>
            </w:r>
          </w:p>
        </w:tc>
      </w:tr>
      <w:tr w:rsidR="00672B3D" w:rsidRPr="00672B3D" w14:paraId="01F0CCB3"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A34CAE9"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Sébaco</w:t>
            </w:r>
          </w:p>
        </w:tc>
        <w:tc>
          <w:tcPr>
            <w:tcW w:w="885" w:type="dxa"/>
            <w:tcBorders>
              <w:top w:val="nil"/>
              <w:left w:val="nil"/>
              <w:bottom w:val="single" w:sz="4" w:space="0" w:color="auto"/>
              <w:right w:val="single" w:sz="4" w:space="0" w:color="auto"/>
            </w:tcBorders>
            <w:shd w:val="clear" w:color="auto" w:fill="auto"/>
            <w:noWrap/>
            <w:vAlign w:val="bottom"/>
            <w:hideMark/>
          </w:tcPr>
          <w:p w14:paraId="6659353E"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21.72</w:t>
            </w:r>
          </w:p>
        </w:tc>
        <w:tc>
          <w:tcPr>
            <w:tcW w:w="885" w:type="dxa"/>
            <w:tcBorders>
              <w:top w:val="nil"/>
              <w:left w:val="nil"/>
              <w:bottom w:val="single" w:sz="4" w:space="0" w:color="auto"/>
              <w:right w:val="single" w:sz="4" w:space="0" w:color="auto"/>
            </w:tcBorders>
            <w:shd w:val="clear" w:color="auto" w:fill="auto"/>
            <w:noWrap/>
            <w:vAlign w:val="bottom"/>
            <w:hideMark/>
          </w:tcPr>
          <w:p w14:paraId="075C7B3F"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38.48</w:t>
            </w:r>
          </w:p>
        </w:tc>
      </w:tr>
      <w:tr w:rsidR="00672B3D" w:rsidRPr="00672B3D" w14:paraId="22A2E115"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DE993F8"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Terrabona</w:t>
            </w:r>
          </w:p>
        </w:tc>
        <w:tc>
          <w:tcPr>
            <w:tcW w:w="885" w:type="dxa"/>
            <w:tcBorders>
              <w:top w:val="nil"/>
              <w:left w:val="nil"/>
              <w:bottom w:val="single" w:sz="4" w:space="0" w:color="auto"/>
              <w:right w:val="single" w:sz="4" w:space="0" w:color="auto"/>
            </w:tcBorders>
            <w:shd w:val="clear" w:color="auto" w:fill="auto"/>
            <w:noWrap/>
            <w:vAlign w:val="bottom"/>
            <w:hideMark/>
          </w:tcPr>
          <w:p w14:paraId="54DE59A0"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7.06</w:t>
            </w:r>
          </w:p>
        </w:tc>
        <w:tc>
          <w:tcPr>
            <w:tcW w:w="885" w:type="dxa"/>
            <w:tcBorders>
              <w:top w:val="nil"/>
              <w:left w:val="nil"/>
              <w:bottom w:val="single" w:sz="4" w:space="0" w:color="auto"/>
              <w:right w:val="single" w:sz="4" w:space="0" w:color="auto"/>
            </w:tcBorders>
            <w:shd w:val="clear" w:color="auto" w:fill="auto"/>
            <w:noWrap/>
            <w:vAlign w:val="bottom"/>
            <w:hideMark/>
          </w:tcPr>
          <w:p w14:paraId="7121395F"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37.68</w:t>
            </w:r>
          </w:p>
        </w:tc>
      </w:tr>
      <w:tr w:rsidR="00672B3D" w:rsidRPr="00672B3D" w14:paraId="74CDD262"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DA1A7F0"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Ciudad Darío</w:t>
            </w:r>
          </w:p>
        </w:tc>
        <w:tc>
          <w:tcPr>
            <w:tcW w:w="885" w:type="dxa"/>
            <w:tcBorders>
              <w:top w:val="nil"/>
              <w:left w:val="nil"/>
              <w:bottom w:val="single" w:sz="4" w:space="0" w:color="auto"/>
              <w:right w:val="single" w:sz="4" w:space="0" w:color="auto"/>
            </w:tcBorders>
            <w:shd w:val="clear" w:color="auto" w:fill="auto"/>
            <w:noWrap/>
            <w:vAlign w:val="bottom"/>
            <w:hideMark/>
          </w:tcPr>
          <w:p w14:paraId="1DB47CB4"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7.07</w:t>
            </w:r>
          </w:p>
        </w:tc>
        <w:tc>
          <w:tcPr>
            <w:tcW w:w="885" w:type="dxa"/>
            <w:tcBorders>
              <w:top w:val="nil"/>
              <w:left w:val="nil"/>
              <w:bottom w:val="single" w:sz="4" w:space="0" w:color="auto"/>
              <w:right w:val="single" w:sz="4" w:space="0" w:color="auto"/>
            </w:tcBorders>
            <w:shd w:val="clear" w:color="auto" w:fill="auto"/>
            <w:noWrap/>
            <w:vAlign w:val="bottom"/>
            <w:hideMark/>
          </w:tcPr>
          <w:p w14:paraId="3020C90D"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33.65</w:t>
            </w:r>
          </w:p>
        </w:tc>
      </w:tr>
      <w:tr w:rsidR="00672B3D" w:rsidRPr="00672B3D" w14:paraId="7CDD0035"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170CF191"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Esquipulas</w:t>
            </w:r>
          </w:p>
        </w:tc>
        <w:tc>
          <w:tcPr>
            <w:tcW w:w="885" w:type="dxa"/>
            <w:tcBorders>
              <w:top w:val="nil"/>
              <w:left w:val="nil"/>
              <w:bottom w:val="single" w:sz="4" w:space="0" w:color="auto"/>
              <w:right w:val="single" w:sz="4" w:space="0" w:color="auto"/>
            </w:tcBorders>
            <w:shd w:val="clear" w:color="auto" w:fill="auto"/>
            <w:noWrap/>
            <w:vAlign w:val="bottom"/>
            <w:hideMark/>
          </w:tcPr>
          <w:p w14:paraId="669BF3CE"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6.30</w:t>
            </w:r>
          </w:p>
        </w:tc>
        <w:tc>
          <w:tcPr>
            <w:tcW w:w="885" w:type="dxa"/>
            <w:tcBorders>
              <w:top w:val="nil"/>
              <w:left w:val="nil"/>
              <w:bottom w:val="single" w:sz="4" w:space="0" w:color="auto"/>
              <w:right w:val="single" w:sz="4" w:space="0" w:color="auto"/>
            </w:tcBorders>
            <w:shd w:val="clear" w:color="auto" w:fill="auto"/>
            <w:noWrap/>
            <w:vAlign w:val="bottom"/>
            <w:hideMark/>
          </w:tcPr>
          <w:p w14:paraId="07E52584"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32.12</w:t>
            </w:r>
          </w:p>
        </w:tc>
      </w:tr>
      <w:tr w:rsidR="00672B3D" w:rsidRPr="00672B3D" w14:paraId="3AFC83B3"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55DE77E"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San Dionisio</w:t>
            </w:r>
          </w:p>
        </w:tc>
        <w:tc>
          <w:tcPr>
            <w:tcW w:w="885" w:type="dxa"/>
            <w:tcBorders>
              <w:top w:val="nil"/>
              <w:left w:val="nil"/>
              <w:bottom w:val="single" w:sz="4" w:space="0" w:color="auto"/>
              <w:right w:val="single" w:sz="4" w:space="0" w:color="auto"/>
            </w:tcBorders>
            <w:shd w:val="clear" w:color="auto" w:fill="auto"/>
            <w:noWrap/>
            <w:vAlign w:val="bottom"/>
            <w:hideMark/>
          </w:tcPr>
          <w:p w14:paraId="3E869887"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6.15</w:t>
            </w:r>
          </w:p>
        </w:tc>
        <w:tc>
          <w:tcPr>
            <w:tcW w:w="885" w:type="dxa"/>
            <w:tcBorders>
              <w:top w:val="nil"/>
              <w:left w:val="nil"/>
              <w:bottom w:val="single" w:sz="4" w:space="0" w:color="auto"/>
              <w:right w:val="single" w:sz="4" w:space="0" w:color="auto"/>
            </w:tcBorders>
            <w:shd w:val="clear" w:color="auto" w:fill="auto"/>
            <w:noWrap/>
            <w:vAlign w:val="bottom"/>
            <w:hideMark/>
          </w:tcPr>
          <w:p w14:paraId="4C963F05"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28.88</w:t>
            </w:r>
          </w:p>
        </w:tc>
      </w:tr>
      <w:tr w:rsidR="00672B3D" w:rsidRPr="00672B3D" w14:paraId="76ACC089"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4553E8D"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Matagalpa</w:t>
            </w:r>
          </w:p>
        </w:tc>
        <w:tc>
          <w:tcPr>
            <w:tcW w:w="885" w:type="dxa"/>
            <w:tcBorders>
              <w:top w:val="nil"/>
              <w:left w:val="nil"/>
              <w:bottom w:val="single" w:sz="4" w:space="0" w:color="auto"/>
              <w:right w:val="single" w:sz="4" w:space="0" w:color="auto"/>
            </w:tcBorders>
            <w:shd w:val="clear" w:color="auto" w:fill="auto"/>
            <w:noWrap/>
            <w:vAlign w:val="bottom"/>
            <w:hideMark/>
          </w:tcPr>
          <w:p w14:paraId="554D5680"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19.86</w:t>
            </w:r>
          </w:p>
        </w:tc>
        <w:tc>
          <w:tcPr>
            <w:tcW w:w="885" w:type="dxa"/>
            <w:tcBorders>
              <w:top w:val="nil"/>
              <w:left w:val="nil"/>
              <w:bottom w:val="single" w:sz="4" w:space="0" w:color="auto"/>
              <w:right w:val="single" w:sz="4" w:space="0" w:color="auto"/>
            </w:tcBorders>
            <w:shd w:val="clear" w:color="auto" w:fill="auto"/>
            <w:noWrap/>
            <w:vAlign w:val="bottom"/>
            <w:hideMark/>
          </w:tcPr>
          <w:p w14:paraId="12FC5DF2"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28.86</w:t>
            </w:r>
          </w:p>
        </w:tc>
      </w:tr>
      <w:tr w:rsidR="00672B3D" w:rsidRPr="00672B3D" w14:paraId="30874B14"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C634DBD"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Muy Muy</w:t>
            </w:r>
          </w:p>
        </w:tc>
        <w:tc>
          <w:tcPr>
            <w:tcW w:w="885" w:type="dxa"/>
            <w:tcBorders>
              <w:top w:val="nil"/>
              <w:left w:val="nil"/>
              <w:bottom w:val="single" w:sz="4" w:space="0" w:color="auto"/>
              <w:right w:val="single" w:sz="4" w:space="0" w:color="auto"/>
            </w:tcBorders>
            <w:shd w:val="clear" w:color="auto" w:fill="auto"/>
            <w:noWrap/>
            <w:vAlign w:val="bottom"/>
            <w:hideMark/>
          </w:tcPr>
          <w:p w14:paraId="68AA432B"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7.47</w:t>
            </w:r>
          </w:p>
        </w:tc>
        <w:tc>
          <w:tcPr>
            <w:tcW w:w="885" w:type="dxa"/>
            <w:tcBorders>
              <w:top w:val="nil"/>
              <w:left w:val="nil"/>
              <w:bottom w:val="single" w:sz="4" w:space="0" w:color="auto"/>
              <w:right w:val="single" w:sz="4" w:space="0" w:color="auto"/>
            </w:tcBorders>
            <w:shd w:val="clear" w:color="auto" w:fill="auto"/>
            <w:noWrap/>
            <w:vAlign w:val="bottom"/>
            <w:hideMark/>
          </w:tcPr>
          <w:p w14:paraId="66DFBDF5"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23.10</w:t>
            </w:r>
          </w:p>
        </w:tc>
      </w:tr>
      <w:tr w:rsidR="00672B3D" w:rsidRPr="00672B3D" w14:paraId="0281EEEA" w14:textId="77777777" w:rsidTr="0091267E">
        <w:trPr>
          <w:trHeight w:val="402"/>
        </w:trPr>
        <w:tc>
          <w:tcPr>
            <w:tcW w:w="2810" w:type="dxa"/>
            <w:tcBorders>
              <w:top w:val="nil"/>
              <w:left w:val="single" w:sz="4" w:space="0" w:color="auto"/>
              <w:bottom w:val="single" w:sz="4" w:space="0" w:color="auto"/>
              <w:right w:val="single" w:sz="4" w:space="0" w:color="auto"/>
            </w:tcBorders>
            <w:shd w:val="clear" w:color="000000" w:fill="000080"/>
            <w:noWrap/>
            <w:vAlign w:val="bottom"/>
            <w:hideMark/>
          </w:tcPr>
          <w:p w14:paraId="51580765" w14:textId="77777777" w:rsidR="00672B3D" w:rsidRPr="00672B3D" w:rsidRDefault="00672B3D" w:rsidP="00672B3D">
            <w:pPr>
              <w:spacing w:line="240" w:lineRule="auto"/>
              <w:rPr>
                <w:rFonts w:ascii="Arial" w:eastAsia="Times New Roman" w:hAnsi="Arial" w:cs="Arial"/>
                <w:b/>
                <w:bCs/>
                <w:color w:val="FFFFFF"/>
                <w:sz w:val="20"/>
                <w:szCs w:val="20"/>
                <w:lang w:val="es-NI" w:eastAsia="es-NI"/>
              </w:rPr>
            </w:pPr>
            <w:r w:rsidRPr="00672B3D">
              <w:rPr>
                <w:rFonts w:ascii="Arial" w:eastAsia="Times New Roman" w:hAnsi="Arial" w:cs="Arial"/>
                <w:b/>
                <w:bCs/>
                <w:color w:val="FFFFFF"/>
                <w:sz w:val="20"/>
                <w:szCs w:val="20"/>
                <w:lang w:val="es-NI" w:eastAsia="es-NI"/>
              </w:rPr>
              <w:t>SILAIS</w:t>
            </w:r>
          </w:p>
        </w:tc>
        <w:tc>
          <w:tcPr>
            <w:tcW w:w="885" w:type="dxa"/>
            <w:tcBorders>
              <w:top w:val="nil"/>
              <w:left w:val="nil"/>
              <w:bottom w:val="single" w:sz="4" w:space="0" w:color="auto"/>
              <w:right w:val="single" w:sz="4" w:space="0" w:color="auto"/>
            </w:tcBorders>
            <w:shd w:val="clear" w:color="000000" w:fill="000080"/>
            <w:noWrap/>
            <w:vAlign w:val="bottom"/>
            <w:hideMark/>
          </w:tcPr>
          <w:p w14:paraId="39209252" w14:textId="77777777" w:rsidR="00672B3D" w:rsidRPr="00672B3D" w:rsidRDefault="00672B3D" w:rsidP="00672B3D">
            <w:pPr>
              <w:spacing w:line="240" w:lineRule="auto"/>
              <w:jc w:val="right"/>
              <w:rPr>
                <w:rFonts w:ascii="Arial" w:eastAsia="Times New Roman" w:hAnsi="Arial" w:cs="Arial"/>
                <w:b/>
                <w:bCs/>
                <w:color w:val="FFFFFF"/>
                <w:sz w:val="20"/>
                <w:szCs w:val="20"/>
                <w:lang w:val="es-NI" w:eastAsia="es-NI"/>
              </w:rPr>
            </w:pPr>
            <w:r w:rsidRPr="00672B3D">
              <w:rPr>
                <w:rFonts w:ascii="Arial" w:eastAsia="Times New Roman" w:hAnsi="Arial" w:cs="Arial"/>
                <w:b/>
                <w:bCs/>
                <w:color w:val="FFFFFF"/>
                <w:sz w:val="20"/>
                <w:szCs w:val="20"/>
                <w:lang w:val="es-NI" w:eastAsia="es-NI"/>
              </w:rPr>
              <w:t>10.03</w:t>
            </w:r>
          </w:p>
        </w:tc>
        <w:tc>
          <w:tcPr>
            <w:tcW w:w="885" w:type="dxa"/>
            <w:tcBorders>
              <w:top w:val="nil"/>
              <w:left w:val="nil"/>
              <w:bottom w:val="single" w:sz="4" w:space="0" w:color="auto"/>
              <w:right w:val="single" w:sz="4" w:space="0" w:color="auto"/>
            </w:tcBorders>
            <w:shd w:val="clear" w:color="000000" w:fill="000080"/>
            <w:noWrap/>
            <w:vAlign w:val="bottom"/>
            <w:hideMark/>
          </w:tcPr>
          <w:p w14:paraId="319A2B75" w14:textId="77777777" w:rsidR="00672B3D" w:rsidRPr="00672B3D" w:rsidRDefault="00672B3D" w:rsidP="00672B3D">
            <w:pPr>
              <w:spacing w:line="240" w:lineRule="auto"/>
              <w:jc w:val="right"/>
              <w:rPr>
                <w:rFonts w:ascii="Arial" w:eastAsia="Times New Roman" w:hAnsi="Arial" w:cs="Arial"/>
                <w:b/>
                <w:bCs/>
                <w:color w:val="FFFFFF"/>
                <w:sz w:val="20"/>
                <w:szCs w:val="20"/>
                <w:lang w:val="es-NI" w:eastAsia="es-NI"/>
              </w:rPr>
            </w:pPr>
            <w:r w:rsidRPr="00672B3D">
              <w:rPr>
                <w:rFonts w:ascii="Arial" w:eastAsia="Times New Roman" w:hAnsi="Arial" w:cs="Arial"/>
                <w:b/>
                <w:bCs/>
                <w:color w:val="FFFFFF"/>
                <w:sz w:val="20"/>
                <w:szCs w:val="20"/>
                <w:lang w:val="es-NI" w:eastAsia="es-NI"/>
              </w:rPr>
              <w:t>23.07</w:t>
            </w:r>
          </w:p>
        </w:tc>
      </w:tr>
      <w:tr w:rsidR="00672B3D" w:rsidRPr="00672B3D" w14:paraId="36E55311"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DB73E74"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San Ramón</w:t>
            </w:r>
          </w:p>
        </w:tc>
        <w:tc>
          <w:tcPr>
            <w:tcW w:w="885" w:type="dxa"/>
            <w:tcBorders>
              <w:top w:val="nil"/>
              <w:left w:val="nil"/>
              <w:bottom w:val="single" w:sz="4" w:space="0" w:color="auto"/>
              <w:right w:val="single" w:sz="4" w:space="0" w:color="auto"/>
            </w:tcBorders>
            <w:shd w:val="clear" w:color="auto" w:fill="auto"/>
            <w:noWrap/>
            <w:vAlign w:val="bottom"/>
            <w:hideMark/>
          </w:tcPr>
          <w:p w14:paraId="09E3D1DF"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3.91</w:t>
            </w:r>
          </w:p>
        </w:tc>
        <w:tc>
          <w:tcPr>
            <w:tcW w:w="885" w:type="dxa"/>
            <w:tcBorders>
              <w:top w:val="nil"/>
              <w:left w:val="nil"/>
              <w:bottom w:val="single" w:sz="4" w:space="0" w:color="auto"/>
              <w:right w:val="single" w:sz="4" w:space="0" w:color="auto"/>
            </w:tcBorders>
            <w:shd w:val="clear" w:color="auto" w:fill="auto"/>
            <w:noWrap/>
            <w:vAlign w:val="bottom"/>
            <w:hideMark/>
          </w:tcPr>
          <w:p w14:paraId="03F70772"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17.60</w:t>
            </w:r>
          </w:p>
        </w:tc>
      </w:tr>
      <w:tr w:rsidR="00672B3D" w:rsidRPr="00672B3D" w14:paraId="3BE546C8"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16B084ED"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Río Blanco</w:t>
            </w:r>
          </w:p>
        </w:tc>
        <w:tc>
          <w:tcPr>
            <w:tcW w:w="885" w:type="dxa"/>
            <w:tcBorders>
              <w:top w:val="nil"/>
              <w:left w:val="nil"/>
              <w:bottom w:val="single" w:sz="4" w:space="0" w:color="auto"/>
              <w:right w:val="single" w:sz="4" w:space="0" w:color="auto"/>
            </w:tcBorders>
            <w:shd w:val="clear" w:color="auto" w:fill="auto"/>
            <w:noWrap/>
            <w:vAlign w:val="bottom"/>
            <w:hideMark/>
          </w:tcPr>
          <w:p w14:paraId="0CE83218"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8.12</w:t>
            </w:r>
          </w:p>
        </w:tc>
        <w:tc>
          <w:tcPr>
            <w:tcW w:w="885" w:type="dxa"/>
            <w:tcBorders>
              <w:top w:val="nil"/>
              <w:left w:val="nil"/>
              <w:bottom w:val="single" w:sz="4" w:space="0" w:color="auto"/>
              <w:right w:val="single" w:sz="4" w:space="0" w:color="auto"/>
            </w:tcBorders>
            <w:shd w:val="clear" w:color="auto" w:fill="auto"/>
            <w:noWrap/>
            <w:vAlign w:val="bottom"/>
            <w:hideMark/>
          </w:tcPr>
          <w:p w14:paraId="42D68CD3"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16.24</w:t>
            </w:r>
          </w:p>
        </w:tc>
      </w:tr>
      <w:tr w:rsidR="00672B3D" w:rsidRPr="00672B3D" w14:paraId="2D53070A"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65D92F1C"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Rancho Grande</w:t>
            </w:r>
          </w:p>
        </w:tc>
        <w:tc>
          <w:tcPr>
            <w:tcW w:w="885" w:type="dxa"/>
            <w:tcBorders>
              <w:top w:val="nil"/>
              <w:left w:val="nil"/>
              <w:bottom w:val="single" w:sz="4" w:space="0" w:color="auto"/>
              <w:right w:val="single" w:sz="4" w:space="0" w:color="auto"/>
            </w:tcBorders>
            <w:shd w:val="clear" w:color="auto" w:fill="auto"/>
            <w:noWrap/>
            <w:vAlign w:val="bottom"/>
            <w:hideMark/>
          </w:tcPr>
          <w:p w14:paraId="57F137D0"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1.53</w:t>
            </w:r>
          </w:p>
        </w:tc>
        <w:tc>
          <w:tcPr>
            <w:tcW w:w="885" w:type="dxa"/>
            <w:tcBorders>
              <w:top w:val="nil"/>
              <w:left w:val="nil"/>
              <w:bottom w:val="single" w:sz="4" w:space="0" w:color="auto"/>
              <w:right w:val="single" w:sz="4" w:space="0" w:color="auto"/>
            </w:tcBorders>
            <w:shd w:val="clear" w:color="auto" w:fill="auto"/>
            <w:noWrap/>
            <w:vAlign w:val="bottom"/>
            <w:hideMark/>
          </w:tcPr>
          <w:p w14:paraId="5BF6FCF4"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13.73</w:t>
            </w:r>
          </w:p>
        </w:tc>
      </w:tr>
      <w:tr w:rsidR="00672B3D" w:rsidRPr="00672B3D" w14:paraId="4FF4F2AA"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6541E1C6"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Matiguás</w:t>
            </w:r>
          </w:p>
        </w:tc>
        <w:tc>
          <w:tcPr>
            <w:tcW w:w="885" w:type="dxa"/>
            <w:tcBorders>
              <w:top w:val="nil"/>
              <w:left w:val="nil"/>
              <w:bottom w:val="single" w:sz="4" w:space="0" w:color="auto"/>
              <w:right w:val="single" w:sz="4" w:space="0" w:color="auto"/>
            </w:tcBorders>
            <w:shd w:val="clear" w:color="auto" w:fill="auto"/>
            <w:noWrap/>
            <w:vAlign w:val="bottom"/>
            <w:hideMark/>
          </w:tcPr>
          <w:p w14:paraId="2B7F4C49"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5.35</w:t>
            </w:r>
          </w:p>
        </w:tc>
        <w:tc>
          <w:tcPr>
            <w:tcW w:w="885" w:type="dxa"/>
            <w:tcBorders>
              <w:top w:val="nil"/>
              <w:left w:val="nil"/>
              <w:bottom w:val="single" w:sz="4" w:space="0" w:color="auto"/>
              <w:right w:val="single" w:sz="4" w:space="0" w:color="auto"/>
            </w:tcBorders>
            <w:shd w:val="clear" w:color="auto" w:fill="auto"/>
            <w:noWrap/>
            <w:vAlign w:val="bottom"/>
            <w:hideMark/>
          </w:tcPr>
          <w:p w14:paraId="4D9E60D0"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11.91</w:t>
            </w:r>
          </w:p>
        </w:tc>
      </w:tr>
      <w:tr w:rsidR="00672B3D" w:rsidRPr="00672B3D" w14:paraId="0D25081B"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30E3B34"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El Tuma - La Dalia</w:t>
            </w:r>
          </w:p>
        </w:tc>
        <w:tc>
          <w:tcPr>
            <w:tcW w:w="885" w:type="dxa"/>
            <w:tcBorders>
              <w:top w:val="nil"/>
              <w:left w:val="nil"/>
              <w:bottom w:val="single" w:sz="4" w:space="0" w:color="auto"/>
              <w:right w:val="single" w:sz="4" w:space="0" w:color="auto"/>
            </w:tcBorders>
            <w:shd w:val="clear" w:color="auto" w:fill="auto"/>
            <w:noWrap/>
            <w:vAlign w:val="bottom"/>
            <w:hideMark/>
          </w:tcPr>
          <w:p w14:paraId="5401EC64"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3.00</w:t>
            </w:r>
          </w:p>
        </w:tc>
        <w:tc>
          <w:tcPr>
            <w:tcW w:w="885" w:type="dxa"/>
            <w:tcBorders>
              <w:top w:val="nil"/>
              <w:left w:val="nil"/>
              <w:bottom w:val="single" w:sz="4" w:space="0" w:color="auto"/>
              <w:right w:val="single" w:sz="4" w:space="0" w:color="auto"/>
            </w:tcBorders>
            <w:shd w:val="clear" w:color="auto" w:fill="auto"/>
            <w:noWrap/>
            <w:vAlign w:val="bottom"/>
            <w:hideMark/>
          </w:tcPr>
          <w:p w14:paraId="68D6A280"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9.00</w:t>
            </w:r>
          </w:p>
        </w:tc>
      </w:tr>
      <w:tr w:rsidR="00672B3D" w:rsidRPr="00672B3D" w14:paraId="5D8A1AB3" w14:textId="77777777" w:rsidTr="0091267E">
        <w:trPr>
          <w:trHeight w:val="402"/>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60B4B418" w14:textId="77777777" w:rsidR="00672B3D" w:rsidRPr="00672B3D" w:rsidRDefault="00672B3D" w:rsidP="00672B3D">
            <w:pPr>
              <w:spacing w:line="240" w:lineRule="auto"/>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Waslala</w:t>
            </w:r>
          </w:p>
        </w:tc>
        <w:tc>
          <w:tcPr>
            <w:tcW w:w="885" w:type="dxa"/>
            <w:tcBorders>
              <w:top w:val="nil"/>
              <w:left w:val="nil"/>
              <w:bottom w:val="single" w:sz="4" w:space="0" w:color="auto"/>
              <w:right w:val="single" w:sz="4" w:space="0" w:color="auto"/>
            </w:tcBorders>
            <w:shd w:val="clear" w:color="auto" w:fill="auto"/>
            <w:noWrap/>
            <w:vAlign w:val="bottom"/>
            <w:hideMark/>
          </w:tcPr>
          <w:p w14:paraId="0F6DF714"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1.82</w:t>
            </w:r>
          </w:p>
        </w:tc>
        <w:tc>
          <w:tcPr>
            <w:tcW w:w="885" w:type="dxa"/>
            <w:tcBorders>
              <w:top w:val="nil"/>
              <w:left w:val="nil"/>
              <w:bottom w:val="single" w:sz="4" w:space="0" w:color="auto"/>
              <w:right w:val="single" w:sz="4" w:space="0" w:color="auto"/>
            </w:tcBorders>
            <w:shd w:val="clear" w:color="auto" w:fill="auto"/>
            <w:noWrap/>
            <w:vAlign w:val="bottom"/>
            <w:hideMark/>
          </w:tcPr>
          <w:p w14:paraId="08AC857F" w14:textId="77777777" w:rsidR="00672B3D" w:rsidRPr="00672B3D" w:rsidRDefault="00672B3D" w:rsidP="00672B3D">
            <w:pPr>
              <w:spacing w:line="240" w:lineRule="auto"/>
              <w:jc w:val="right"/>
              <w:rPr>
                <w:rFonts w:ascii="Arial" w:eastAsia="Times New Roman" w:hAnsi="Arial" w:cs="Arial"/>
                <w:color w:val="000000"/>
                <w:sz w:val="20"/>
                <w:szCs w:val="20"/>
                <w:lang w:val="es-NI" w:eastAsia="es-NI"/>
              </w:rPr>
            </w:pPr>
            <w:r w:rsidRPr="00672B3D">
              <w:rPr>
                <w:rFonts w:ascii="Arial" w:eastAsia="Times New Roman" w:hAnsi="Arial" w:cs="Arial"/>
                <w:color w:val="000000"/>
                <w:sz w:val="20"/>
                <w:szCs w:val="20"/>
                <w:lang w:val="es-NI" w:eastAsia="es-NI"/>
              </w:rPr>
              <w:t>6.69</w:t>
            </w:r>
          </w:p>
        </w:tc>
      </w:tr>
    </w:tbl>
    <w:tbl>
      <w:tblPr>
        <w:tblpPr w:leftFromText="141" w:rightFromText="141" w:vertAnchor="text" w:horzAnchor="page" w:tblpX="6481" w:tblpY="-7438"/>
        <w:tblW w:w="3820" w:type="dxa"/>
        <w:tblCellMar>
          <w:left w:w="70" w:type="dxa"/>
          <w:right w:w="70" w:type="dxa"/>
        </w:tblCellMar>
        <w:tblLook w:val="04A0" w:firstRow="1" w:lastRow="0" w:firstColumn="1" w:lastColumn="0" w:noHBand="0" w:noVBand="1"/>
      </w:tblPr>
      <w:tblGrid>
        <w:gridCol w:w="1920"/>
        <w:gridCol w:w="950"/>
        <w:gridCol w:w="950"/>
      </w:tblGrid>
      <w:tr w:rsidR="0091267E" w:rsidRPr="0091267E" w14:paraId="428D1523" w14:textId="77777777" w:rsidTr="0091267E">
        <w:trPr>
          <w:trHeight w:val="1602"/>
        </w:trPr>
        <w:tc>
          <w:tcPr>
            <w:tcW w:w="3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138976" w14:textId="77777777" w:rsidR="0091267E" w:rsidRPr="0091267E" w:rsidRDefault="0091267E" w:rsidP="0091267E">
            <w:pPr>
              <w:spacing w:line="240" w:lineRule="auto"/>
              <w:jc w:val="center"/>
              <w:rPr>
                <w:rFonts w:ascii="Arial" w:eastAsia="Times New Roman" w:hAnsi="Arial" w:cs="Arial"/>
                <w:b/>
                <w:bCs/>
                <w:sz w:val="20"/>
                <w:szCs w:val="20"/>
                <w:lang w:val="es-NI" w:eastAsia="es-NI"/>
              </w:rPr>
            </w:pPr>
            <w:r w:rsidRPr="0091267E">
              <w:rPr>
                <w:rFonts w:ascii="Arial" w:eastAsia="Times New Roman" w:hAnsi="Arial" w:cs="Arial"/>
                <w:b/>
                <w:bCs/>
                <w:sz w:val="20"/>
                <w:szCs w:val="20"/>
                <w:lang w:val="es-NI" w:eastAsia="es-NI"/>
              </w:rPr>
              <w:t>Muerte por COVID 19 Confirmado</w:t>
            </w:r>
            <w:r w:rsidRPr="0091267E">
              <w:rPr>
                <w:rFonts w:ascii="Arial" w:eastAsia="Times New Roman" w:hAnsi="Arial" w:cs="Arial"/>
                <w:b/>
                <w:bCs/>
                <w:sz w:val="20"/>
                <w:szCs w:val="20"/>
                <w:lang w:val="es-NI" w:eastAsia="es-NI"/>
              </w:rPr>
              <w:br/>
              <w:t>Tasas Acumulados por 10000 habitantes.</w:t>
            </w:r>
            <w:r w:rsidRPr="0091267E">
              <w:rPr>
                <w:rFonts w:ascii="Arial" w:eastAsia="Times New Roman" w:hAnsi="Arial" w:cs="Arial"/>
                <w:b/>
                <w:bCs/>
                <w:sz w:val="20"/>
                <w:szCs w:val="20"/>
                <w:lang w:val="es-NI" w:eastAsia="es-NI"/>
              </w:rPr>
              <w:br/>
              <w:t>Hasta la Semana 52, Año 2021</w:t>
            </w:r>
            <w:r w:rsidRPr="0091267E">
              <w:rPr>
                <w:rFonts w:ascii="Arial" w:eastAsia="Times New Roman" w:hAnsi="Arial" w:cs="Arial"/>
                <w:b/>
                <w:bCs/>
                <w:sz w:val="20"/>
                <w:szCs w:val="20"/>
                <w:lang w:val="es-NI" w:eastAsia="es-NI"/>
              </w:rPr>
              <w:br/>
              <w:t>SILAIS MATAGALPA por Municipio</w:t>
            </w:r>
          </w:p>
        </w:tc>
      </w:tr>
      <w:tr w:rsidR="0091267E" w:rsidRPr="0091267E" w14:paraId="0B2A6350" w14:textId="77777777" w:rsidTr="0091267E">
        <w:trPr>
          <w:trHeight w:val="510"/>
        </w:trPr>
        <w:tc>
          <w:tcPr>
            <w:tcW w:w="1920" w:type="dxa"/>
            <w:tcBorders>
              <w:top w:val="nil"/>
              <w:left w:val="single" w:sz="4" w:space="0" w:color="auto"/>
              <w:bottom w:val="single" w:sz="4" w:space="0" w:color="auto"/>
              <w:right w:val="single" w:sz="4" w:space="0" w:color="auto"/>
            </w:tcBorders>
            <w:shd w:val="clear" w:color="000000" w:fill="000080"/>
            <w:noWrap/>
            <w:vAlign w:val="center"/>
            <w:hideMark/>
          </w:tcPr>
          <w:p w14:paraId="3970AC12" w14:textId="77777777" w:rsidR="0091267E" w:rsidRPr="0091267E" w:rsidRDefault="0091267E" w:rsidP="0091267E">
            <w:pPr>
              <w:spacing w:line="240" w:lineRule="auto"/>
              <w:jc w:val="center"/>
              <w:rPr>
                <w:rFonts w:ascii="Arial" w:eastAsia="Times New Roman" w:hAnsi="Arial" w:cs="Arial"/>
                <w:b/>
                <w:bCs/>
                <w:color w:val="FFFFFF"/>
                <w:sz w:val="20"/>
                <w:szCs w:val="20"/>
                <w:lang w:val="es-NI" w:eastAsia="es-NI"/>
              </w:rPr>
            </w:pPr>
            <w:r w:rsidRPr="0091267E">
              <w:rPr>
                <w:rFonts w:ascii="Arial" w:eastAsia="Times New Roman" w:hAnsi="Arial" w:cs="Arial"/>
                <w:b/>
                <w:bCs/>
                <w:color w:val="FFFFFF"/>
                <w:sz w:val="20"/>
                <w:szCs w:val="20"/>
                <w:lang w:val="es-NI" w:eastAsia="es-NI"/>
              </w:rPr>
              <w:t>MUNICIPIO</w:t>
            </w:r>
          </w:p>
        </w:tc>
        <w:tc>
          <w:tcPr>
            <w:tcW w:w="950" w:type="dxa"/>
            <w:tcBorders>
              <w:top w:val="nil"/>
              <w:left w:val="nil"/>
              <w:bottom w:val="single" w:sz="4" w:space="0" w:color="auto"/>
              <w:right w:val="single" w:sz="4" w:space="0" w:color="auto"/>
            </w:tcBorders>
            <w:shd w:val="clear" w:color="000000" w:fill="000080"/>
            <w:noWrap/>
            <w:vAlign w:val="center"/>
            <w:hideMark/>
          </w:tcPr>
          <w:p w14:paraId="3285FC8A" w14:textId="77777777" w:rsidR="0091267E" w:rsidRPr="0091267E" w:rsidRDefault="0091267E" w:rsidP="0091267E">
            <w:pPr>
              <w:spacing w:line="240" w:lineRule="auto"/>
              <w:jc w:val="center"/>
              <w:rPr>
                <w:rFonts w:ascii="Arial" w:eastAsia="Times New Roman" w:hAnsi="Arial" w:cs="Arial"/>
                <w:b/>
                <w:bCs/>
                <w:color w:val="FFFFFF"/>
                <w:sz w:val="20"/>
                <w:szCs w:val="20"/>
                <w:lang w:val="es-NI" w:eastAsia="es-NI"/>
              </w:rPr>
            </w:pPr>
            <w:r w:rsidRPr="0091267E">
              <w:rPr>
                <w:rFonts w:ascii="Arial" w:eastAsia="Times New Roman" w:hAnsi="Arial" w:cs="Arial"/>
                <w:b/>
                <w:bCs/>
                <w:color w:val="FFFFFF"/>
                <w:sz w:val="20"/>
                <w:szCs w:val="20"/>
                <w:lang w:val="es-NI" w:eastAsia="es-NI"/>
              </w:rPr>
              <w:t>Tasas</w:t>
            </w:r>
          </w:p>
        </w:tc>
        <w:tc>
          <w:tcPr>
            <w:tcW w:w="950" w:type="dxa"/>
            <w:tcBorders>
              <w:top w:val="nil"/>
              <w:left w:val="nil"/>
              <w:bottom w:val="single" w:sz="4" w:space="0" w:color="auto"/>
              <w:right w:val="single" w:sz="4" w:space="0" w:color="auto"/>
            </w:tcBorders>
            <w:shd w:val="clear" w:color="000000" w:fill="000080"/>
            <w:noWrap/>
            <w:vAlign w:val="center"/>
            <w:hideMark/>
          </w:tcPr>
          <w:p w14:paraId="59361758" w14:textId="77777777" w:rsidR="0091267E" w:rsidRPr="0091267E" w:rsidRDefault="0091267E" w:rsidP="0091267E">
            <w:pPr>
              <w:spacing w:line="240" w:lineRule="auto"/>
              <w:jc w:val="center"/>
              <w:rPr>
                <w:rFonts w:ascii="Arial" w:eastAsia="Times New Roman" w:hAnsi="Arial" w:cs="Arial"/>
                <w:b/>
                <w:bCs/>
                <w:color w:val="FFFFFF"/>
                <w:sz w:val="20"/>
                <w:szCs w:val="20"/>
                <w:lang w:val="es-NI" w:eastAsia="es-NI"/>
              </w:rPr>
            </w:pPr>
            <w:r w:rsidRPr="0091267E">
              <w:rPr>
                <w:rFonts w:ascii="Arial" w:eastAsia="Times New Roman" w:hAnsi="Arial" w:cs="Arial"/>
                <w:b/>
                <w:bCs/>
                <w:color w:val="FFFFFF"/>
                <w:sz w:val="20"/>
                <w:szCs w:val="20"/>
                <w:lang w:val="es-NI" w:eastAsia="es-NI"/>
              </w:rPr>
              <w:t>Tasas</w:t>
            </w:r>
          </w:p>
        </w:tc>
      </w:tr>
      <w:tr w:rsidR="0091267E" w:rsidRPr="0091267E" w14:paraId="3151F130" w14:textId="77777777" w:rsidTr="0091267E">
        <w:trPr>
          <w:trHeight w:val="402"/>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430AD74"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Ciudad Darío</w:t>
            </w:r>
          </w:p>
        </w:tc>
        <w:tc>
          <w:tcPr>
            <w:tcW w:w="950" w:type="dxa"/>
            <w:tcBorders>
              <w:top w:val="nil"/>
              <w:left w:val="nil"/>
              <w:bottom w:val="single" w:sz="4" w:space="0" w:color="auto"/>
              <w:right w:val="single" w:sz="4" w:space="0" w:color="auto"/>
            </w:tcBorders>
            <w:shd w:val="clear" w:color="auto" w:fill="auto"/>
            <w:noWrap/>
            <w:vAlign w:val="bottom"/>
            <w:hideMark/>
          </w:tcPr>
          <w:p w14:paraId="0A7B4097"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0.73</w:t>
            </w:r>
          </w:p>
        </w:tc>
        <w:tc>
          <w:tcPr>
            <w:tcW w:w="950" w:type="dxa"/>
            <w:tcBorders>
              <w:top w:val="nil"/>
              <w:left w:val="nil"/>
              <w:bottom w:val="single" w:sz="4" w:space="0" w:color="auto"/>
              <w:right w:val="single" w:sz="4" w:space="0" w:color="auto"/>
            </w:tcBorders>
            <w:shd w:val="clear" w:color="auto" w:fill="auto"/>
            <w:noWrap/>
            <w:vAlign w:val="bottom"/>
            <w:hideMark/>
          </w:tcPr>
          <w:p w14:paraId="3569A7AA"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0.24</w:t>
            </w:r>
          </w:p>
        </w:tc>
      </w:tr>
      <w:tr w:rsidR="0091267E" w:rsidRPr="0091267E" w14:paraId="36DE21A2" w14:textId="77777777" w:rsidTr="0091267E">
        <w:trPr>
          <w:trHeight w:val="402"/>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F9E7C68"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Esquipulas</w:t>
            </w:r>
          </w:p>
        </w:tc>
        <w:tc>
          <w:tcPr>
            <w:tcW w:w="950" w:type="dxa"/>
            <w:tcBorders>
              <w:top w:val="nil"/>
              <w:left w:val="nil"/>
              <w:bottom w:val="single" w:sz="4" w:space="0" w:color="auto"/>
              <w:right w:val="single" w:sz="4" w:space="0" w:color="auto"/>
            </w:tcBorders>
            <w:shd w:val="clear" w:color="auto" w:fill="auto"/>
            <w:noWrap/>
            <w:vAlign w:val="bottom"/>
            <w:hideMark/>
          </w:tcPr>
          <w:p w14:paraId="6E175D92"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 </w:t>
            </w:r>
          </w:p>
        </w:tc>
        <w:tc>
          <w:tcPr>
            <w:tcW w:w="950" w:type="dxa"/>
            <w:tcBorders>
              <w:top w:val="nil"/>
              <w:left w:val="nil"/>
              <w:bottom w:val="single" w:sz="4" w:space="0" w:color="auto"/>
              <w:right w:val="single" w:sz="4" w:space="0" w:color="auto"/>
            </w:tcBorders>
            <w:shd w:val="clear" w:color="auto" w:fill="auto"/>
            <w:noWrap/>
            <w:vAlign w:val="bottom"/>
            <w:hideMark/>
          </w:tcPr>
          <w:p w14:paraId="116DA84C"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0.63</w:t>
            </w:r>
          </w:p>
        </w:tc>
      </w:tr>
      <w:tr w:rsidR="0091267E" w:rsidRPr="0091267E" w14:paraId="294A3B36" w14:textId="77777777" w:rsidTr="0091267E">
        <w:trPr>
          <w:trHeight w:val="402"/>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2BD1C45"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Matagalpa</w:t>
            </w:r>
          </w:p>
        </w:tc>
        <w:tc>
          <w:tcPr>
            <w:tcW w:w="950" w:type="dxa"/>
            <w:tcBorders>
              <w:top w:val="nil"/>
              <w:left w:val="nil"/>
              <w:bottom w:val="single" w:sz="4" w:space="0" w:color="auto"/>
              <w:right w:val="single" w:sz="4" w:space="0" w:color="auto"/>
            </w:tcBorders>
            <w:shd w:val="clear" w:color="auto" w:fill="auto"/>
            <w:noWrap/>
            <w:vAlign w:val="bottom"/>
            <w:hideMark/>
          </w:tcPr>
          <w:p w14:paraId="2BF2436E"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0.97</w:t>
            </w:r>
          </w:p>
        </w:tc>
        <w:tc>
          <w:tcPr>
            <w:tcW w:w="950" w:type="dxa"/>
            <w:tcBorders>
              <w:top w:val="nil"/>
              <w:left w:val="nil"/>
              <w:bottom w:val="single" w:sz="4" w:space="0" w:color="auto"/>
              <w:right w:val="single" w:sz="4" w:space="0" w:color="auto"/>
            </w:tcBorders>
            <w:shd w:val="clear" w:color="auto" w:fill="auto"/>
            <w:noWrap/>
            <w:vAlign w:val="bottom"/>
            <w:hideMark/>
          </w:tcPr>
          <w:p w14:paraId="0811ADEE"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0.22</w:t>
            </w:r>
          </w:p>
        </w:tc>
      </w:tr>
      <w:tr w:rsidR="0091267E" w:rsidRPr="0091267E" w14:paraId="01D5ACAC" w14:textId="77777777" w:rsidTr="0091267E">
        <w:trPr>
          <w:trHeight w:val="402"/>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FCE3F7D"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Sébaco</w:t>
            </w:r>
          </w:p>
        </w:tc>
        <w:tc>
          <w:tcPr>
            <w:tcW w:w="950" w:type="dxa"/>
            <w:tcBorders>
              <w:top w:val="nil"/>
              <w:left w:val="nil"/>
              <w:bottom w:val="single" w:sz="4" w:space="0" w:color="auto"/>
              <w:right w:val="single" w:sz="4" w:space="0" w:color="auto"/>
            </w:tcBorders>
            <w:shd w:val="clear" w:color="auto" w:fill="auto"/>
            <w:noWrap/>
            <w:vAlign w:val="bottom"/>
            <w:hideMark/>
          </w:tcPr>
          <w:p w14:paraId="46667314"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0.31</w:t>
            </w:r>
          </w:p>
        </w:tc>
        <w:tc>
          <w:tcPr>
            <w:tcW w:w="950" w:type="dxa"/>
            <w:tcBorders>
              <w:top w:val="nil"/>
              <w:left w:val="nil"/>
              <w:bottom w:val="single" w:sz="4" w:space="0" w:color="auto"/>
              <w:right w:val="single" w:sz="4" w:space="0" w:color="auto"/>
            </w:tcBorders>
            <w:shd w:val="clear" w:color="auto" w:fill="auto"/>
            <w:noWrap/>
            <w:vAlign w:val="bottom"/>
            <w:hideMark/>
          </w:tcPr>
          <w:p w14:paraId="6359A9D8"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0.31</w:t>
            </w:r>
          </w:p>
        </w:tc>
      </w:tr>
      <w:tr w:rsidR="0091267E" w:rsidRPr="0091267E" w14:paraId="1DA65402" w14:textId="77777777" w:rsidTr="0091267E">
        <w:trPr>
          <w:trHeight w:val="402"/>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D4DF6DB"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Terrabona</w:t>
            </w:r>
          </w:p>
        </w:tc>
        <w:tc>
          <w:tcPr>
            <w:tcW w:w="950" w:type="dxa"/>
            <w:tcBorders>
              <w:top w:val="nil"/>
              <w:left w:val="nil"/>
              <w:bottom w:val="single" w:sz="4" w:space="0" w:color="auto"/>
              <w:right w:val="single" w:sz="4" w:space="0" w:color="auto"/>
            </w:tcBorders>
            <w:shd w:val="clear" w:color="auto" w:fill="auto"/>
            <w:noWrap/>
            <w:vAlign w:val="bottom"/>
            <w:hideMark/>
          </w:tcPr>
          <w:p w14:paraId="33042E7E" w14:textId="77777777" w:rsidR="0091267E" w:rsidRPr="0091267E" w:rsidRDefault="0091267E" w:rsidP="0091267E">
            <w:pPr>
              <w:spacing w:line="240" w:lineRule="auto"/>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 </w:t>
            </w:r>
          </w:p>
        </w:tc>
        <w:tc>
          <w:tcPr>
            <w:tcW w:w="950" w:type="dxa"/>
            <w:tcBorders>
              <w:top w:val="nil"/>
              <w:left w:val="nil"/>
              <w:bottom w:val="single" w:sz="4" w:space="0" w:color="auto"/>
              <w:right w:val="single" w:sz="4" w:space="0" w:color="auto"/>
            </w:tcBorders>
            <w:shd w:val="clear" w:color="auto" w:fill="auto"/>
            <w:noWrap/>
            <w:vAlign w:val="bottom"/>
            <w:hideMark/>
          </w:tcPr>
          <w:p w14:paraId="427856CA" w14:textId="77777777" w:rsidR="0091267E" w:rsidRPr="0091267E" w:rsidRDefault="0091267E" w:rsidP="0091267E">
            <w:pPr>
              <w:spacing w:line="240" w:lineRule="auto"/>
              <w:jc w:val="right"/>
              <w:rPr>
                <w:rFonts w:ascii="Arial" w:eastAsia="Times New Roman" w:hAnsi="Arial" w:cs="Arial"/>
                <w:color w:val="000000"/>
                <w:sz w:val="20"/>
                <w:szCs w:val="20"/>
                <w:lang w:val="es-NI" w:eastAsia="es-NI"/>
              </w:rPr>
            </w:pPr>
            <w:r w:rsidRPr="0091267E">
              <w:rPr>
                <w:rFonts w:ascii="Arial" w:eastAsia="Times New Roman" w:hAnsi="Arial" w:cs="Arial"/>
                <w:color w:val="000000"/>
                <w:sz w:val="20"/>
                <w:szCs w:val="20"/>
                <w:lang w:val="es-NI" w:eastAsia="es-NI"/>
              </w:rPr>
              <w:t>0.78</w:t>
            </w:r>
          </w:p>
        </w:tc>
      </w:tr>
      <w:tr w:rsidR="0091267E" w:rsidRPr="0091267E" w14:paraId="3100DED9" w14:textId="77777777" w:rsidTr="0091267E">
        <w:trPr>
          <w:trHeight w:val="402"/>
        </w:trPr>
        <w:tc>
          <w:tcPr>
            <w:tcW w:w="1920" w:type="dxa"/>
            <w:tcBorders>
              <w:top w:val="nil"/>
              <w:left w:val="single" w:sz="4" w:space="0" w:color="auto"/>
              <w:bottom w:val="single" w:sz="4" w:space="0" w:color="auto"/>
              <w:right w:val="single" w:sz="4" w:space="0" w:color="auto"/>
            </w:tcBorders>
            <w:shd w:val="clear" w:color="000000" w:fill="000080"/>
            <w:noWrap/>
            <w:vAlign w:val="bottom"/>
            <w:hideMark/>
          </w:tcPr>
          <w:p w14:paraId="10F1954A" w14:textId="77777777" w:rsidR="0091267E" w:rsidRPr="0091267E" w:rsidRDefault="0091267E" w:rsidP="0091267E">
            <w:pPr>
              <w:spacing w:line="240" w:lineRule="auto"/>
              <w:rPr>
                <w:rFonts w:ascii="Arial" w:eastAsia="Times New Roman" w:hAnsi="Arial" w:cs="Arial"/>
                <w:b/>
                <w:bCs/>
                <w:color w:val="FFFFFF"/>
                <w:sz w:val="20"/>
                <w:szCs w:val="20"/>
                <w:lang w:val="es-NI" w:eastAsia="es-NI"/>
              </w:rPr>
            </w:pPr>
            <w:r w:rsidRPr="0091267E">
              <w:rPr>
                <w:rFonts w:ascii="Arial" w:eastAsia="Times New Roman" w:hAnsi="Arial" w:cs="Arial"/>
                <w:b/>
                <w:bCs/>
                <w:color w:val="FFFFFF"/>
                <w:sz w:val="20"/>
                <w:szCs w:val="20"/>
                <w:lang w:val="es-NI" w:eastAsia="es-NI"/>
              </w:rPr>
              <w:t>SILAIS</w:t>
            </w:r>
          </w:p>
        </w:tc>
        <w:tc>
          <w:tcPr>
            <w:tcW w:w="950" w:type="dxa"/>
            <w:tcBorders>
              <w:top w:val="nil"/>
              <w:left w:val="nil"/>
              <w:bottom w:val="single" w:sz="4" w:space="0" w:color="auto"/>
              <w:right w:val="single" w:sz="4" w:space="0" w:color="auto"/>
            </w:tcBorders>
            <w:shd w:val="clear" w:color="000000" w:fill="000080"/>
            <w:noWrap/>
            <w:vAlign w:val="bottom"/>
            <w:hideMark/>
          </w:tcPr>
          <w:p w14:paraId="1EF8F314" w14:textId="77777777" w:rsidR="0091267E" w:rsidRPr="0091267E" w:rsidRDefault="0091267E" w:rsidP="0091267E">
            <w:pPr>
              <w:spacing w:line="240" w:lineRule="auto"/>
              <w:jc w:val="right"/>
              <w:rPr>
                <w:rFonts w:ascii="Arial" w:eastAsia="Times New Roman" w:hAnsi="Arial" w:cs="Arial"/>
                <w:b/>
                <w:bCs/>
                <w:color w:val="FFFFFF"/>
                <w:sz w:val="20"/>
                <w:szCs w:val="20"/>
                <w:lang w:val="es-NI" w:eastAsia="es-NI"/>
              </w:rPr>
            </w:pPr>
            <w:r w:rsidRPr="0091267E">
              <w:rPr>
                <w:rFonts w:ascii="Arial" w:eastAsia="Times New Roman" w:hAnsi="Arial" w:cs="Arial"/>
                <w:b/>
                <w:bCs/>
                <w:color w:val="FFFFFF"/>
                <w:sz w:val="20"/>
                <w:szCs w:val="20"/>
                <w:lang w:val="es-NI" w:eastAsia="es-NI"/>
              </w:rPr>
              <w:t>0.33</w:t>
            </w:r>
          </w:p>
        </w:tc>
        <w:tc>
          <w:tcPr>
            <w:tcW w:w="950" w:type="dxa"/>
            <w:tcBorders>
              <w:top w:val="nil"/>
              <w:left w:val="nil"/>
              <w:bottom w:val="single" w:sz="4" w:space="0" w:color="auto"/>
              <w:right w:val="single" w:sz="4" w:space="0" w:color="auto"/>
            </w:tcBorders>
            <w:shd w:val="clear" w:color="000000" w:fill="000080"/>
            <w:noWrap/>
            <w:vAlign w:val="bottom"/>
            <w:hideMark/>
          </w:tcPr>
          <w:p w14:paraId="4F920CC6" w14:textId="77777777" w:rsidR="0091267E" w:rsidRPr="0091267E" w:rsidRDefault="0091267E" w:rsidP="0091267E">
            <w:pPr>
              <w:spacing w:line="240" w:lineRule="auto"/>
              <w:jc w:val="right"/>
              <w:rPr>
                <w:rFonts w:ascii="Arial" w:eastAsia="Times New Roman" w:hAnsi="Arial" w:cs="Arial"/>
                <w:b/>
                <w:bCs/>
                <w:color w:val="FFFFFF"/>
                <w:sz w:val="20"/>
                <w:szCs w:val="20"/>
                <w:lang w:val="es-NI" w:eastAsia="es-NI"/>
              </w:rPr>
            </w:pPr>
            <w:r w:rsidRPr="0091267E">
              <w:rPr>
                <w:rFonts w:ascii="Arial" w:eastAsia="Times New Roman" w:hAnsi="Arial" w:cs="Arial"/>
                <w:b/>
                <w:bCs/>
                <w:color w:val="FFFFFF"/>
                <w:sz w:val="20"/>
                <w:szCs w:val="20"/>
                <w:lang w:val="es-NI" w:eastAsia="es-NI"/>
              </w:rPr>
              <w:t>0.14</w:t>
            </w:r>
          </w:p>
        </w:tc>
      </w:tr>
    </w:tbl>
    <w:p w14:paraId="6910826B" w14:textId="77777777" w:rsidR="00FA6DE3" w:rsidRDefault="00FA6DE3" w:rsidP="00F610A7">
      <w:pPr>
        <w:jc w:val="both"/>
        <w:rPr>
          <w:lang w:val="es-NI"/>
        </w:rPr>
      </w:pPr>
    </w:p>
    <w:p w14:paraId="7ABEC9AC" w14:textId="77777777" w:rsidR="00315336" w:rsidRDefault="00315336" w:rsidP="00F610A7">
      <w:pPr>
        <w:jc w:val="both"/>
        <w:rPr>
          <w:lang w:val="es-NI"/>
        </w:rPr>
      </w:pPr>
      <w:bookmarkStart w:id="0" w:name="_GoBack"/>
      <w:bookmarkEnd w:id="0"/>
    </w:p>
    <w:p w14:paraId="68723C26" w14:textId="0D0A6178" w:rsidR="00F610A7" w:rsidRPr="005577C9" w:rsidRDefault="00605338" w:rsidP="00F610A7">
      <w:pPr>
        <w:spacing w:line="240" w:lineRule="auto"/>
        <w:jc w:val="both"/>
        <w:rPr>
          <w:rFonts w:cs="Courier New"/>
          <w:color w:val="FF0000"/>
          <w:sz w:val="28"/>
          <w:szCs w:val="28"/>
          <w:lang w:val="es-NI"/>
        </w:rPr>
      </w:pPr>
      <w:r w:rsidRPr="005577C9">
        <w:rPr>
          <w:rFonts w:cs="Courier New"/>
          <w:sz w:val="28"/>
          <w:szCs w:val="28"/>
          <w:lang w:val="es-NI"/>
        </w:rPr>
        <w:t>A nivel</w:t>
      </w:r>
      <w:r w:rsidR="004F2D9C" w:rsidRPr="005577C9">
        <w:rPr>
          <w:rFonts w:cs="Courier New"/>
          <w:sz w:val="28"/>
          <w:szCs w:val="28"/>
          <w:lang w:val="es-NI"/>
        </w:rPr>
        <w:t xml:space="preserve"> de Silais</w:t>
      </w:r>
      <w:r w:rsidR="00F610A7" w:rsidRPr="005577C9">
        <w:rPr>
          <w:rFonts w:cs="Courier New"/>
          <w:sz w:val="28"/>
          <w:szCs w:val="28"/>
          <w:lang w:val="es-NI"/>
        </w:rPr>
        <w:t xml:space="preserve"> la t</w:t>
      </w:r>
      <w:r w:rsidR="005047A0" w:rsidRPr="005577C9">
        <w:rPr>
          <w:rFonts w:cs="Courier New"/>
          <w:sz w:val="28"/>
          <w:szCs w:val="28"/>
          <w:lang w:val="es-NI"/>
        </w:rPr>
        <w:t>asa de morbilidad por COVID-19 h</w:t>
      </w:r>
      <w:r w:rsidR="003865E7" w:rsidRPr="005577C9">
        <w:rPr>
          <w:rFonts w:cs="Courier New"/>
          <w:sz w:val="28"/>
          <w:szCs w:val="28"/>
          <w:lang w:val="es-NI"/>
        </w:rPr>
        <w:t>asta el mes de diciembre</w:t>
      </w:r>
      <w:r w:rsidR="002E3709" w:rsidRPr="005577C9">
        <w:rPr>
          <w:rFonts w:cs="Courier New"/>
          <w:sz w:val="28"/>
          <w:szCs w:val="28"/>
          <w:lang w:val="es-NI"/>
        </w:rPr>
        <w:t xml:space="preserve"> fue de </w:t>
      </w:r>
      <w:r w:rsidR="003865E7" w:rsidRPr="005577C9">
        <w:rPr>
          <w:rFonts w:cs="Courier New"/>
          <w:sz w:val="28"/>
          <w:szCs w:val="28"/>
          <w:lang w:val="es-NI"/>
        </w:rPr>
        <w:t>23</w:t>
      </w:r>
      <w:r w:rsidR="00315336" w:rsidRPr="005577C9">
        <w:rPr>
          <w:rFonts w:cs="Courier New"/>
          <w:sz w:val="28"/>
          <w:szCs w:val="28"/>
          <w:lang w:val="es-NI"/>
        </w:rPr>
        <w:t>.</w:t>
      </w:r>
      <w:r w:rsidR="003865E7" w:rsidRPr="005577C9">
        <w:rPr>
          <w:rFonts w:cs="Courier New"/>
          <w:sz w:val="28"/>
          <w:szCs w:val="28"/>
          <w:lang w:val="es-NI"/>
        </w:rPr>
        <w:t>07</w:t>
      </w:r>
      <w:r w:rsidR="005047A0" w:rsidRPr="005577C9">
        <w:rPr>
          <w:rFonts w:cs="Courier New"/>
          <w:sz w:val="28"/>
          <w:szCs w:val="28"/>
          <w:lang w:val="es-NI"/>
        </w:rPr>
        <w:t xml:space="preserve"> x 10,000 hab. </w:t>
      </w:r>
      <w:r w:rsidR="00315336" w:rsidRPr="005577C9">
        <w:rPr>
          <w:rFonts w:cs="Courier New"/>
          <w:sz w:val="28"/>
          <w:szCs w:val="28"/>
          <w:lang w:val="es-NI"/>
        </w:rPr>
        <w:t xml:space="preserve">Se mantienen los </w:t>
      </w:r>
      <w:r w:rsidR="00107964" w:rsidRPr="005577C9">
        <w:rPr>
          <w:rFonts w:cs="Courier New"/>
          <w:sz w:val="28"/>
          <w:szCs w:val="28"/>
          <w:lang w:val="es-NI"/>
        </w:rPr>
        <w:t>8</w:t>
      </w:r>
      <w:r w:rsidR="008C199E" w:rsidRPr="005577C9">
        <w:rPr>
          <w:rFonts w:cs="Courier New"/>
          <w:sz w:val="28"/>
          <w:szCs w:val="28"/>
          <w:lang w:val="es-NI"/>
        </w:rPr>
        <w:t xml:space="preserve"> municipios</w:t>
      </w:r>
      <w:r w:rsidR="00C57DD4" w:rsidRPr="005577C9">
        <w:rPr>
          <w:rFonts w:cs="Courier New"/>
          <w:sz w:val="28"/>
          <w:szCs w:val="28"/>
          <w:lang w:val="es-NI"/>
        </w:rPr>
        <w:t xml:space="preserve"> </w:t>
      </w:r>
      <w:r w:rsidR="00F610A7" w:rsidRPr="005577C9">
        <w:rPr>
          <w:rFonts w:cs="Courier New"/>
          <w:sz w:val="28"/>
          <w:szCs w:val="28"/>
          <w:lang w:val="es-NI"/>
        </w:rPr>
        <w:t xml:space="preserve">por encima de la tasa </w:t>
      </w:r>
      <w:r w:rsidRPr="005577C9">
        <w:rPr>
          <w:rFonts w:cs="Courier New"/>
          <w:sz w:val="28"/>
          <w:szCs w:val="28"/>
          <w:lang w:val="es-NI"/>
        </w:rPr>
        <w:t xml:space="preserve">del Silais </w:t>
      </w:r>
      <w:r w:rsidR="00F610A7" w:rsidRPr="005577C9">
        <w:rPr>
          <w:rFonts w:cs="Courier New"/>
          <w:sz w:val="28"/>
          <w:szCs w:val="28"/>
          <w:lang w:val="es-NI"/>
        </w:rPr>
        <w:t>lo qu</w:t>
      </w:r>
      <w:r w:rsidR="00107964" w:rsidRPr="005577C9">
        <w:rPr>
          <w:rFonts w:cs="Courier New"/>
          <w:sz w:val="28"/>
          <w:szCs w:val="28"/>
          <w:lang w:val="es-NI"/>
        </w:rPr>
        <w:t>e equivale aproximadamente al 57</w:t>
      </w:r>
      <w:r w:rsidR="00C57DD4" w:rsidRPr="005577C9">
        <w:rPr>
          <w:rFonts w:cs="Courier New"/>
          <w:sz w:val="28"/>
          <w:szCs w:val="28"/>
          <w:lang w:val="es-NI"/>
        </w:rPr>
        <w:t>% del territorio departamental</w:t>
      </w:r>
      <w:r w:rsidR="00F610A7" w:rsidRPr="005577C9">
        <w:rPr>
          <w:rFonts w:cs="Courier New"/>
          <w:sz w:val="28"/>
          <w:szCs w:val="28"/>
          <w:lang w:val="es-NI"/>
        </w:rPr>
        <w:t xml:space="preserve">. </w:t>
      </w:r>
    </w:p>
    <w:p w14:paraId="017A75EB" w14:textId="77777777" w:rsidR="00F610A7" w:rsidRPr="005577C9" w:rsidRDefault="00F610A7" w:rsidP="00F610A7">
      <w:pPr>
        <w:spacing w:line="240" w:lineRule="auto"/>
        <w:jc w:val="both"/>
        <w:rPr>
          <w:rFonts w:cs="Courier New"/>
          <w:color w:val="FF0000"/>
          <w:sz w:val="28"/>
          <w:szCs w:val="28"/>
          <w:lang w:val="es-NI"/>
        </w:rPr>
      </w:pPr>
    </w:p>
    <w:p w14:paraId="520A725D" w14:textId="4CD8D010" w:rsidR="00F610A7" w:rsidRPr="005577C9" w:rsidRDefault="00112B77" w:rsidP="00F610A7">
      <w:pPr>
        <w:jc w:val="both"/>
        <w:rPr>
          <w:rFonts w:cs="Courier New"/>
          <w:sz w:val="28"/>
          <w:szCs w:val="28"/>
          <w:lang w:val="es-NI"/>
        </w:rPr>
      </w:pPr>
      <w:r w:rsidRPr="005577C9">
        <w:rPr>
          <w:rFonts w:cs="Courier New"/>
          <w:sz w:val="28"/>
          <w:szCs w:val="28"/>
          <w:lang w:val="es-NI"/>
        </w:rPr>
        <w:t>La tasa</w:t>
      </w:r>
      <w:r w:rsidR="003865E7" w:rsidRPr="005577C9">
        <w:rPr>
          <w:rFonts w:cs="Courier New"/>
          <w:sz w:val="28"/>
          <w:szCs w:val="28"/>
          <w:lang w:val="es-NI"/>
        </w:rPr>
        <w:t xml:space="preserve"> acumulada</w:t>
      </w:r>
      <w:r w:rsidRPr="005577C9">
        <w:rPr>
          <w:rFonts w:cs="Courier New"/>
          <w:sz w:val="28"/>
          <w:szCs w:val="28"/>
          <w:lang w:val="es-NI"/>
        </w:rPr>
        <w:t xml:space="preserve"> </w:t>
      </w:r>
      <w:r w:rsidR="003865E7" w:rsidRPr="005577C9">
        <w:rPr>
          <w:rFonts w:cs="Courier New"/>
          <w:sz w:val="28"/>
          <w:szCs w:val="28"/>
          <w:lang w:val="es-NI"/>
        </w:rPr>
        <w:t>de mortalidad para el año 2021 COVID-19 fue de 0.14</w:t>
      </w:r>
      <w:r w:rsidR="00F610A7" w:rsidRPr="005577C9">
        <w:rPr>
          <w:rFonts w:cs="Courier New"/>
          <w:sz w:val="28"/>
          <w:szCs w:val="28"/>
          <w:lang w:val="es-NI"/>
        </w:rPr>
        <w:t xml:space="preserve"> x 10,000 hab.  </w:t>
      </w:r>
      <w:r w:rsidR="005577C9" w:rsidRPr="005577C9">
        <w:rPr>
          <w:rFonts w:cs="Courier New"/>
          <w:sz w:val="28"/>
          <w:szCs w:val="28"/>
          <w:lang w:val="es-NI"/>
        </w:rPr>
        <w:t>Se registraron defunciones en 5</w:t>
      </w:r>
      <w:r w:rsidR="003865E7" w:rsidRPr="005577C9">
        <w:rPr>
          <w:rFonts w:cs="Courier New"/>
          <w:sz w:val="28"/>
          <w:szCs w:val="28"/>
          <w:lang w:val="es-NI"/>
        </w:rPr>
        <w:t xml:space="preserve"> de los 14 municipios del Silais. </w:t>
      </w:r>
      <w:r w:rsidRPr="005577C9">
        <w:rPr>
          <w:rFonts w:cs="Courier New"/>
          <w:sz w:val="28"/>
          <w:szCs w:val="28"/>
          <w:lang w:val="es-NI"/>
        </w:rPr>
        <w:t>.</w:t>
      </w:r>
    </w:p>
    <w:p w14:paraId="75D24A40" w14:textId="77777777" w:rsidR="00F610A7" w:rsidRPr="005577C9" w:rsidRDefault="00F610A7" w:rsidP="00F610A7">
      <w:pPr>
        <w:jc w:val="both"/>
        <w:rPr>
          <w:rFonts w:cs="Courier New"/>
          <w:b/>
          <w:sz w:val="28"/>
          <w:szCs w:val="28"/>
          <w:lang w:val="es-NI"/>
        </w:rPr>
      </w:pPr>
    </w:p>
    <w:p w14:paraId="2D245F11" w14:textId="1CEB915A" w:rsidR="00295E0B" w:rsidRDefault="00295E0B" w:rsidP="00295E0B">
      <w:pPr>
        <w:tabs>
          <w:tab w:val="left" w:pos="2590"/>
        </w:tabs>
        <w:jc w:val="center"/>
        <w:rPr>
          <w:noProof/>
          <w:lang w:val="es-NI"/>
        </w:rPr>
      </w:pPr>
    </w:p>
    <w:sectPr w:rsidR="00295E0B" w:rsidSect="009D5347">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CD7E" w14:textId="77777777" w:rsidR="0081100F" w:rsidRDefault="0081100F" w:rsidP="0097075D">
      <w:pPr>
        <w:spacing w:line="240" w:lineRule="auto"/>
      </w:pPr>
      <w:r>
        <w:separator/>
      </w:r>
    </w:p>
  </w:endnote>
  <w:endnote w:type="continuationSeparator" w:id="0">
    <w:p w14:paraId="271D143F" w14:textId="77777777" w:rsidR="0081100F" w:rsidRDefault="0081100F"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775E" w14:textId="77777777" w:rsidR="0081100F" w:rsidRDefault="0081100F" w:rsidP="0097075D">
      <w:pPr>
        <w:spacing w:line="240" w:lineRule="auto"/>
      </w:pPr>
      <w:r>
        <w:separator/>
      </w:r>
    </w:p>
  </w:footnote>
  <w:footnote w:type="continuationSeparator" w:id="0">
    <w:p w14:paraId="11F94736" w14:textId="77777777" w:rsidR="0081100F" w:rsidRDefault="0081100F" w:rsidP="009707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E"/>
    <w:rsid w:val="0001317B"/>
    <w:rsid w:val="000204A3"/>
    <w:rsid w:val="000205D9"/>
    <w:rsid w:val="0003779B"/>
    <w:rsid w:val="000435E9"/>
    <w:rsid w:val="000443F1"/>
    <w:rsid w:val="00056D29"/>
    <w:rsid w:val="00074D95"/>
    <w:rsid w:val="000839EE"/>
    <w:rsid w:val="00094A46"/>
    <w:rsid w:val="0009680D"/>
    <w:rsid w:val="000A08C9"/>
    <w:rsid w:val="000B58E1"/>
    <w:rsid w:val="000C04E5"/>
    <w:rsid w:val="000C1A95"/>
    <w:rsid w:val="000C4407"/>
    <w:rsid w:val="000E3546"/>
    <w:rsid w:val="00107964"/>
    <w:rsid w:val="00112B77"/>
    <w:rsid w:val="0012568C"/>
    <w:rsid w:val="00150C0E"/>
    <w:rsid w:val="00167561"/>
    <w:rsid w:val="001808AF"/>
    <w:rsid w:val="00192999"/>
    <w:rsid w:val="001A4623"/>
    <w:rsid w:val="001A52B2"/>
    <w:rsid w:val="001B69D7"/>
    <w:rsid w:val="00227199"/>
    <w:rsid w:val="002327E9"/>
    <w:rsid w:val="002373FE"/>
    <w:rsid w:val="00246D76"/>
    <w:rsid w:val="00252276"/>
    <w:rsid w:val="00291C52"/>
    <w:rsid w:val="0029430E"/>
    <w:rsid w:val="00295E0B"/>
    <w:rsid w:val="002B312A"/>
    <w:rsid w:val="002E3709"/>
    <w:rsid w:val="0031078C"/>
    <w:rsid w:val="00315336"/>
    <w:rsid w:val="0033250F"/>
    <w:rsid w:val="00337C47"/>
    <w:rsid w:val="00340F2D"/>
    <w:rsid w:val="003463FF"/>
    <w:rsid w:val="00357BCD"/>
    <w:rsid w:val="00380796"/>
    <w:rsid w:val="003865E7"/>
    <w:rsid w:val="003A1706"/>
    <w:rsid w:val="003B50D3"/>
    <w:rsid w:val="003D1A8D"/>
    <w:rsid w:val="003E416D"/>
    <w:rsid w:val="003F1758"/>
    <w:rsid w:val="003F69C0"/>
    <w:rsid w:val="0040053C"/>
    <w:rsid w:val="00427963"/>
    <w:rsid w:val="00443C86"/>
    <w:rsid w:val="0045389F"/>
    <w:rsid w:val="00476EA2"/>
    <w:rsid w:val="00483AD4"/>
    <w:rsid w:val="004A79FE"/>
    <w:rsid w:val="004B089F"/>
    <w:rsid w:val="004B4342"/>
    <w:rsid w:val="004C695C"/>
    <w:rsid w:val="004F2D9C"/>
    <w:rsid w:val="005047A0"/>
    <w:rsid w:val="00525D30"/>
    <w:rsid w:val="00550828"/>
    <w:rsid w:val="00553DE4"/>
    <w:rsid w:val="005577C9"/>
    <w:rsid w:val="00574C32"/>
    <w:rsid w:val="00590C19"/>
    <w:rsid w:val="00592509"/>
    <w:rsid w:val="005A4C74"/>
    <w:rsid w:val="005A55C3"/>
    <w:rsid w:val="005B57F5"/>
    <w:rsid w:val="005B7A75"/>
    <w:rsid w:val="00600CB2"/>
    <w:rsid w:val="00605338"/>
    <w:rsid w:val="006106AE"/>
    <w:rsid w:val="006339FD"/>
    <w:rsid w:val="00636532"/>
    <w:rsid w:val="00645A6F"/>
    <w:rsid w:val="00646625"/>
    <w:rsid w:val="00651343"/>
    <w:rsid w:val="00660D44"/>
    <w:rsid w:val="00672B3D"/>
    <w:rsid w:val="006B0CCB"/>
    <w:rsid w:val="006B4C39"/>
    <w:rsid w:val="006B505F"/>
    <w:rsid w:val="006F0988"/>
    <w:rsid w:val="0070067F"/>
    <w:rsid w:val="0072032E"/>
    <w:rsid w:val="007350E7"/>
    <w:rsid w:val="00774025"/>
    <w:rsid w:val="007754DA"/>
    <w:rsid w:val="0078006B"/>
    <w:rsid w:val="00782764"/>
    <w:rsid w:val="007A3ECF"/>
    <w:rsid w:val="007C2CD5"/>
    <w:rsid w:val="007E16C5"/>
    <w:rsid w:val="007F59A4"/>
    <w:rsid w:val="0081100F"/>
    <w:rsid w:val="00820338"/>
    <w:rsid w:val="00831423"/>
    <w:rsid w:val="0086433A"/>
    <w:rsid w:val="008909AB"/>
    <w:rsid w:val="008A5233"/>
    <w:rsid w:val="008B23A7"/>
    <w:rsid w:val="008C199E"/>
    <w:rsid w:val="008D5E8B"/>
    <w:rsid w:val="008D74FE"/>
    <w:rsid w:val="00900A09"/>
    <w:rsid w:val="009044DC"/>
    <w:rsid w:val="0091267E"/>
    <w:rsid w:val="00914A8C"/>
    <w:rsid w:val="009154DD"/>
    <w:rsid w:val="0092517A"/>
    <w:rsid w:val="009450CF"/>
    <w:rsid w:val="0094522A"/>
    <w:rsid w:val="00965E03"/>
    <w:rsid w:val="0097075D"/>
    <w:rsid w:val="00972430"/>
    <w:rsid w:val="009C3318"/>
    <w:rsid w:val="009D2202"/>
    <w:rsid w:val="009D3393"/>
    <w:rsid w:val="009D5347"/>
    <w:rsid w:val="009E6B9F"/>
    <w:rsid w:val="00A06888"/>
    <w:rsid w:val="00A165DA"/>
    <w:rsid w:val="00A25944"/>
    <w:rsid w:val="00A54DA5"/>
    <w:rsid w:val="00A57698"/>
    <w:rsid w:val="00A72008"/>
    <w:rsid w:val="00A7687F"/>
    <w:rsid w:val="00A8454C"/>
    <w:rsid w:val="00AA00CA"/>
    <w:rsid w:val="00AB6F24"/>
    <w:rsid w:val="00AD31A6"/>
    <w:rsid w:val="00AD4085"/>
    <w:rsid w:val="00AF2375"/>
    <w:rsid w:val="00AF4F9C"/>
    <w:rsid w:val="00B16BB5"/>
    <w:rsid w:val="00B41484"/>
    <w:rsid w:val="00B43A9C"/>
    <w:rsid w:val="00B52D41"/>
    <w:rsid w:val="00B602B2"/>
    <w:rsid w:val="00B84703"/>
    <w:rsid w:val="00BC037E"/>
    <w:rsid w:val="00C10356"/>
    <w:rsid w:val="00C12077"/>
    <w:rsid w:val="00C354F3"/>
    <w:rsid w:val="00C4004E"/>
    <w:rsid w:val="00C57DD4"/>
    <w:rsid w:val="00C67AD3"/>
    <w:rsid w:val="00C67FA1"/>
    <w:rsid w:val="00C7266A"/>
    <w:rsid w:val="00C868B9"/>
    <w:rsid w:val="00CA46D1"/>
    <w:rsid w:val="00CB28DC"/>
    <w:rsid w:val="00CB7D43"/>
    <w:rsid w:val="00CC3454"/>
    <w:rsid w:val="00CC7469"/>
    <w:rsid w:val="00CF78FE"/>
    <w:rsid w:val="00D01CC3"/>
    <w:rsid w:val="00D16887"/>
    <w:rsid w:val="00D26A26"/>
    <w:rsid w:val="00D40C78"/>
    <w:rsid w:val="00D633EB"/>
    <w:rsid w:val="00DA480F"/>
    <w:rsid w:val="00DB002B"/>
    <w:rsid w:val="00DB2624"/>
    <w:rsid w:val="00DD393B"/>
    <w:rsid w:val="00DE20CC"/>
    <w:rsid w:val="00DE5A48"/>
    <w:rsid w:val="00DF102F"/>
    <w:rsid w:val="00E15C41"/>
    <w:rsid w:val="00E16DFF"/>
    <w:rsid w:val="00E24898"/>
    <w:rsid w:val="00E65458"/>
    <w:rsid w:val="00E67794"/>
    <w:rsid w:val="00E71AFA"/>
    <w:rsid w:val="00EB77AD"/>
    <w:rsid w:val="00F22617"/>
    <w:rsid w:val="00F2720A"/>
    <w:rsid w:val="00F33283"/>
    <w:rsid w:val="00F52F6B"/>
    <w:rsid w:val="00F53755"/>
    <w:rsid w:val="00F57498"/>
    <w:rsid w:val="00F610A7"/>
    <w:rsid w:val="00F6676C"/>
    <w:rsid w:val="00F749A2"/>
    <w:rsid w:val="00F76674"/>
    <w:rsid w:val="00FA27F6"/>
    <w:rsid w:val="00FA6DE3"/>
    <w:rsid w:val="00FE0D0B"/>
    <w:rsid w:val="00FE2968"/>
    <w:rsid w:val="00FE3B4B"/>
    <w:rsid w:val="00FE602A"/>
    <w:rsid w:val="00FE60D5"/>
    <w:rsid w:val="00FE7E90"/>
    <w:rsid w:val="00FF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83">
      <w:bodyDiv w:val="1"/>
      <w:marLeft w:val="0"/>
      <w:marRight w:val="0"/>
      <w:marTop w:val="0"/>
      <w:marBottom w:val="0"/>
      <w:divBdr>
        <w:top w:val="none" w:sz="0" w:space="0" w:color="auto"/>
        <w:left w:val="none" w:sz="0" w:space="0" w:color="auto"/>
        <w:bottom w:val="none" w:sz="0" w:space="0" w:color="auto"/>
        <w:right w:val="none" w:sz="0" w:space="0" w:color="auto"/>
      </w:divBdr>
    </w:div>
    <w:div w:id="17246478">
      <w:bodyDiv w:val="1"/>
      <w:marLeft w:val="0"/>
      <w:marRight w:val="0"/>
      <w:marTop w:val="0"/>
      <w:marBottom w:val="0"/>
      <w:divBdr>
        <w:top w:val="none" w:sz="0" w:space="0" w:color="auto"/>
        <w:left w:val="none" w:sz="0" w:space="0" w:color="auto"/>
        <w:bottom w:val="none" w:sz="0" w:space="0" w:color="auto"/>
        <w:right w:val="none" w:sz="0" w:space="0" w:color="auto"/>
      </w:divBdr>
    </w:div>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140852052">
      <w:bodyDiv w:val="1"/>
      <w:marLeft w:val="0"/>
      <w:marRight w:val="0"/>
      <w:marTop w:val="0"/>
      <w:marBottom w:val="0"/>
      <w:divBdr>
        <w:top w:val="none" w:sz="0" w:space="0" w:color="auto"/>
        <w:left w:val="none" w:sz="0" w:space="0" w:color="auto"/>
        <w:bottom w:val="none" w:sz="0" w:space="0" w:color="auto"/>
        <w:right w:val="none" w:sz="0" w:space="0" w:color="auto"/>
      </w:divBdr>
    </w:div>
    <w:div w:id="201985682">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268050385">
      <w:bodyDiv w:val="1"/>
      <w:marLeft w:val="0"/>
      <w:marRight w:val="0"/>
      <w:marTop w:val="0"/>
      <w:marBottom w:val="0"/>
      <w:divBdr>
        <w:top w:val="none" w:sz="0" w:space="0" w:color="auto"/>
        <w:left w:val="none" w:sz="0" w:space="0" w:color="auto"/>
        <w:bottom w:val="none" w:sz="0" w:space="0" w:color="auto"/>
        <w:right w:val="none" w:sz="0" w:space="0" w:color="auto"/>
      </w:divBdr>
    </w:div>
    <w:div w:id="410735750">
      <w:bodyDiv w:val="1"/>
      <w:marLeft w:val="0"/>
      <w:marRight w:val="0"/>
      <w:marTop w:val="0"/>
      <w:marBottom w:val="0"/>
      <w:divBdr>
        <w:top w:val="none" w:sz="0" w:space="0" w:color="auto"/>
        <w:left w:val="none" w:sz="0" w:space="0" w:color="auto"/>
        <w:bottom w:val="none" w:sz="0" w:space="0" w:color="auto"/>
        <w:right w:val="none" w:sz="0" w:space="0" w:color="auto"/>
      </w:divBdr>
    </w:div>
    <w:div w:id="457838354">
      <w:bodyDiv w:val="1"/>
      <w:marLeft w:val="0"/>
      <w:marRight w:val="0"/>
      <w:marTop w:val="0"/>
      <w:marBottom w:val="0"/>
      <w:divBdr>
        <w:top w:val="none" w:sz="0" w:space="0" w:color="auto"/>
        <w:left w:val="none" w:sz="0" w:space="0" w:color="auto"/>
        <w:bottom w:val="none" w:sz="0" w:space="0" w:color="auto"/>
        <w:right w:val="none" w:sz="0" w:space="0" w:color="auto"/>
      </w:divBdr>
    </w:div>
    <w:div w:id="482477076">
      <w:bodyDiv w:val="1"/>
      <w:marLeft w:val="0"/>
      <w:marRight w:val="0"/>
      <w:marTop w:val="0"/>
      <w:marBottom w:val="0"/>
      <w:divBdr>
        <w:top w:val="none" w:sz="0" w:space="0" w:color="auto"/>
        <w:left w:val="none" w:sz="0" w:space="0" w:color="auto"/>
        <w:bottom w:val="none" w:sz="0" w:space="0" w:color="auto"/>
        <w:right w:val="none" w:sz="0" w:space="0" w:color="auto"/>
      </w:divBdr>
    </w:div>
    <w:div w:id="577516438">
      <w:bodyDiv w:val="1"/>
      <w:marLeft w:val="0"/>
      <w:marRight w:val="0"/>
      <w:marTop w:val="0"/>
      <w:marBottom w:val="0"/>
      <w:divBdr>
        <w:top w:val="none" w:sz="0" w:space="0" w:color="auto"/>
        <w:left w:val="none" w:sz="0" w:space="0" w:color="auto"/>
        <w:bottom w:val="none" w:sz="0" w:space="0" w:color="auto"/>
        <w:right w:val="none" w:sz="0" w:space="0" w:color="auto"/>
      </w:divBdr>
    </w:div>
    <w:div w:id="616567927">
      <w:bodyDiv w:val="1"/>
      <w:marLeft w:val="0"/>
      <w:marRight w:val="0"/>
      <w:marTop w:val="0"/>
      <w:marBottom w:val="0"/>
      <w:divBdr>
        <w:top w:val="none" w:sz="0" w:space="0" w:color="auto"/>
        <w:left w:val="none" w:sz="0" w:space="0" w:color="auto"/>
        <w:bottom w:val="none" w:sz="0" w:space="0" w:color="auto"/>
        <w:right w:val="none" w:sz="0" w:space="0" w:color="auto"/>
      </w:divBdr>
    </w:div>
    <w:div w:id="743063711">
      <w:bodyDiv w:val="1"/>
      <w:marLeft w:val="0"/>
      <w:marRight w:val="0"/>
      <w:marTop w:val="0"/>
      <w:marBottom w:val="0"/>
      <w:divBdr>
        <w:top w:val="none" w:sz="0" w:space="0" w:color="auto"/>
        <w:left w:val="none" w:sz="0" w:space="0" w:color="auto"/>
        <w:bottom w:val="none" w:sz="0" w:space="0" w:color="auto"/>
        <w:right w:val="none" w:sz="0" w:space="0" w:color="auto"/>
      </w:divBdr>
    </w:div>
    <w:div w:id="776872851">
      <w:bodyDiv w:val="1"/>
      <w:marLeft w:val="0"/>
      <w:marRight w:val="0"/>
      <w:marTop w:val="0"/>
      <w:marBottom w:val="0"/>
      <w:divBdr>
        <w:top w:val="none" w:sz="0" w:space="0" w:color="auto"/>
        <w:left w:val="none" w:sz="0" w:space="0" w:color="auto"/>
        <w:bottom w:val="none" w:sz="0" w:space="0" w:color="auto"/>
        <w:right w:val="none" w:sz="0" w:space="0" w:color="auto"/>
      </w:divBdr>
    </w:div>
    <w:div w:id="814757511">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835997021">
      <w:bodyDiv w:val="1"/>
      <w:marLeft w:val="0"/>
      <w:marRight w:val="0"/>
      <w:marTop w:val="0"/>
      <w:marBottom w:val="0"/>
      <w:divBdr>
        <w:top w:val="none" w:sz="0" w:space="0" w:color="auto"/>
        <w:left w:val="none" w:sz="0" w:space="0" w:color="auto"/>
        <w:bottom w:val="none" w:sz="0" w:space="0" w:color="auto"/>
        <w:right w:val="none" w:sz="0" w:space="0" w:color="auto"/>
      </w:divBdr>
    </w:div>
    <w:div w:id="1062026292">
      <w:bodyDiv w:val="1"/>
      <w:marLeft w:val="0"/>
      <w:marRight w:val="0"/>
      <w:marTop w:val="0"/>
      <w:marBottom w:val="0"/>
      <w:divBdr>
        <w:top w:val="none" w:sz="0" w:space="0" w:color="auto"/>
        <w:left w:val="none" w:sz="0" w:space="0" w:color="auto"/>
        <w:bottom w:val="none" w:sz="0" w:space="0" w:color="auto"/>
        <w:right w:val="none" w:sz="0" w:space="0" w:color="auto"/>
      </w:divBdr>
    </w:div>
    <w:div w:id="1114402137">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455171891">
      <w:bodyDiv w:val="1"/>
      <w:marLeft w:val="0"/>
      <w:marRight w:val="0"/>
      <w:marTop w:val="0"/>
      <w:marBottom w:val="0"/>
      <w:divBdr>
        <w:top w:val="none" w:sz="0" w:space="0" w:color="auto"/>
        <w:left w:val="none" w:sz="0" w:space="0" w:color="auto"/>
        <w:bottom w:val="none" w:sz="0" w:space="0" w:color="auto"/>
        <w:right w:val="none" w:sz="0" w:space="0" w:color="auto"/>
      </w:divBdr>
    </w:div>
    <w:div w:id="1816527228">
      <w:bodyDiv w:val="1"/>
      <w:marLeft w:val="0"/>
      <w:marRight w:val="0"/>
      <w:marTop w:val="0"/>
      <w:marBottom w:val="0"/>
      <w:divBdr>
        <w:top w:val="none" w:sz="0" w:space="0" w:color="auto"/>
        <w:left w:val="none" w:sz="0" w:space="0" w:color="auto"/>
        <w:bottom w:val="none" w:sz="0" w:space="0" w:color="auto"/>
        <w:right w:val="none" w:sz="0" w:space="0" w:color="auto"/>
      </w:divBdr>
    </w:div>
    <w:div w:id="1873305964">
      <w:bodyDiv w:val="1"/>
      <w:marLeft w:val="0"/>
      <w:marRight w:val="0"/>
      <w:marTop w:val="0"/>
      <w:marBottom w:val="0"/>
      <w:divBdr>
        <w:top w:val="none" w:sz="0" w:space="0" w:color="auto"/>
        <w:left w:val="none" w:sz="0" w:space="0" w:color="auto"/>
        <w:bottom w:val="none" w:sz="0" w:space="0" w:color="auto"/>
        <w:right w:val="none" w:sz="0" w:space="0" w:color="auto"/>
      </w:divBdr>
    </w:div>
    <w:div w:id="1876502685">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 w:id="1941064455">
      <w:bodyDiv w:val="1"/>
      <w:marLeft w:val="0"/>
      <w:marRight w:val="0"/>
      <w:marTop w:val="0"/>
      <w:marBottom w:val="0"/>
      <w:divBdr>
        <w:top w:val="none" w:sz="0" w:space="0" w:color="auto"/>
        <w:left w:val="none" w:sz="0" w:space="0" w:color="auto"/>
        <w:bottom w:val="none" w:sz="0" w:space="0" w:color="auto"/>
        <w:right w:val="none" w:sz="0" w:space="0" w:color="auto"/>
      </w:divBdr>
    </w:div>
    <w:div w:id="2092115992">
      <w:bodyDiv w:val="1"/>
      <w:marLeft w:val="0"/>
      <w:marRight w:val="0"/>
      <w:marTop w:val="0"/>
      <w:marBottom w:val="0"/>
      <w:divBdr>
        <w:top w:val="none" w:sz="0" w:space="0" w:color="auto"/>
        <w:left w:val="none" w:sz="0" w:space="0" w:color="auto"/>
        <w:bottom w:val="none" w:sz="0" w:space="0" w:color="auto"/>
        <w:right w:val="none" w:sz="0" w:space="0" w:color="auto"/>
      </w:divBdr>
    </w:div>
    <w:div w:id="2130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image" Target="media/image7.emf"/><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oja17"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MINISTERIO DE SALUD. SILAIS MATAGALPA</a:t>
            </a:r>
          </a:p>
          <a:p>
            <a:pPr>
              <a:defRPr>
                <a:solidFill>
                  <a:sysClr val="windowText" lastClr="000000"/>
                </a:solidFill>
              </a:defRPr>
            </a:pPr>
            <a:r>
              <a:rPr lang="en-US">
                <a:solidFill>
                  <a:sysClr val="windowText" lastClr="000000"/>
                </a:solidFill>
              </a:rPr>
              <a:t>COVID-19,</a:t>
            </a:r>
            <a:r>
              <a:rPr lang="en-US" baseline="0">
                <a:solidFill>
                  <a:sysClr val="windowText" lastClr="000000"/>
                </a:solidFill>
              </a:rPr>
              <a:t> CASOS POR SEMANAS EPIDEMIOLOGICAS</a:t>
            </a:r>
          </a:p>
          <a:p>
            <a:pPr>
              <a:defRPr>
                <a:solidFill>
                  <a:sysClr val="windowText" lastClr="000000"/>
                </a:solidFill>
              </a:defRPr>
            </a:pPr>
            <a:r>
              <a:rPr lang="en-US" baseline="0">
                <a:solidFill>
                  <a:sysClr val="windowText" lastClr="000000"/>
                </a:solidFill>
              </a:rPr>
              <a:t>HASTA DICIEMBRE 2021</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NI"/>
        </a:p>
      </c:txPr>
    </c:title>
    <c:autoTitleDeleted val="0"/>
    <c:plotArea>
      <c:layout/>
      <c:barChart>
        <c:barDir val="col"/>
        <c:grouping val="clustered"/>
        <c:varyColors val="0"/>
        <c:ser>
          <c:idx val="0"/>
          <c:order val="0"/>
          <c:tx>
            <c:strRef>
              <c:f>'[Hoja17]1'!$A$5</c:f>
              <c:strCache>
                <c:ptCount val="1"/>
                <c:pt idx="0">
                  <c:v>COVID 19 Caso Confirmado</c:v>
                </c:pt>
              </c:strCache>
            </c:strRef>
          </c:tx>
          <c:spPr>
            <a:solidFill>
              <a:srgbClr val="0033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'[Hoja17]1'!$B$3:$BA$4</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lvl>
                <c:lvl>
                  <c:pt idx="0">
                    <c:v>SEMANAS</c:v>
                  </c:pt>
                </c:lvl>
              </c:multiLvlStrCache>
            </c:multiLvlStrRef>
          </c:cat>
          <c:val>
            <c:numRef>
              <c:f>'[Hoja17]1'!$B$5:$BA$5</c:f>
              <c:numCache>
                <c:formatCode>General</c:formatCode>
                <c:ptCount val="52"/>
                <c:pt idx="0">
                  <c:v>1</c:v>
                </c:pt>
                <c:pt idx="1">
                  <c:v>2</c:v>
                </c:pt>
                <c:pt idx="2">
                  <c:v>1</c:v>
                </c:pt>
                <c:pt idx="3">
                  <c:v>1</c:v>
                </c:pt>
                <c:pt idx="4">
                  <c:v>3</c:v>
                </c:pt>
                <c:pt idx="5">
                  <c:v>1</c:v>
                </c:pt>
                <c:pt idx="6">
                  <c:v>2</c:v>
                </c:pt>
                <c:pt idx="7">
                  <c:v>2</c:v>
                </c:pt>
                <c:pt idx="8">
                  <c:v>1</c:v>
                </c:pt>
                <c:pt idx="9">
                  <c:v>3</c:v>
                </c:pt>
                <c:pt idx="10">
                  <c:v>3</c:v>
                </c:pt>
                <c:pt idx="11">
                  <c:v>3</c:v>
                </c:pt>
                <c:pt idx="12">
                  <c:v>4</c:v>
                </c:pt>
                <c:pt idx="13">
                  <c:v>4</c:v>
                </c:pt>
                <c:pt idx="14">
                  <c:v>6</c:v>
                </c:pt>
                <c:pt idx="15">
                  <c:v>5</c:v>
                </c:pt>
                <c:pt idx="16">
                  <c:v>10</c:v>
                </c:pt>
                <c:pt idx="17">
                  <c:v>9</c:v>
                </c:pt>
                <c:pt idx="18">
                  <c:v>23</c:v>
                </c:pt>
                <c:pt idx="19">
                  <c:v>31</c:v>
                </c:pt>
                <c:pt idx="20">
                  <c:v>15</c:v>
                </c:pt>
                <c:pt idx="21">
                  <c:v>25</c:v>
                </c:pt>
                <c:pt idx="22">
                  <c:v>40</c:v>
                </c:pt>
                <c:pt idx="23">
                  <c:v>34</c:v>
                </c:pt>
                <c:pt idx="24">
                  <c:v>28</c:v>
                </c:pt>
                <c:pt idx="25">
                  <c:v>27</c:v>
                </c:pt>
                <c:pt idx="26">
                  <c:v>28</c:v>
                </c:pt>
                <c:pt idx="27">
                  <c:v>50</c:v>
                </c:pt>
                <c:pt idx="28">
                  <c:v>44</c:v>
                </c:pt>
                <c:pt idx="29">
                  <c:v>50</c:v>
                </c:pt>
                <c:pt idx="30">
                  <c:v>73</c:v>
                </c:pt>
                <c:pt idx="31">
                  <c:v>61</c:v>
                </c:pt>
                <c:pt idx="32">
                  <c:v>62</c:v>
                </c:pt>
                <c:pt idx="33">
                  <c:v>70</c:v>
                </c:pt>
                <c:pt idx="34">
                  <c:v>69</c:v>
                </c:pt>
                <c:pt idx="35">
                  <c:v>59</c:v>
                </c:pt>
                <c:pt idx="36">
                  <c:v>68</c:v>
                </c:pt>
                <c:pt idx="37">
                  <c:v>76</c:v>
                </c:pt>
                <c:pt idx="38">
                  <c:v>44</c:v>
                </c:pt>
                <c:pt idx="39">
                  <c:v>42</c:v>
                </c:pt>
                <c:pt idx="40">
                  <c:v>34</c:v>
                </c:pt>
                <c:pt idx="41">
                  <c:v>27</c:v>
                </c:pt>
                <c:pt idx="42">
                  <c:v>13</c:v>
                </c:pt>
                <c:pt idx="43">
                  <c:v>8</c:v>
                </c:pt>
                <c:pt idx="44">
                  <c:v>7</c:v>
                </c:pt>
                <c:pt idx="45">
                  <c:v>6</c:v>
                </c:pt>
                <c:pt idx="46">
                  <c:v>7</c:v>
                </c:pt>
                <c:pt idx="47">
                  <c:v>5</c:v>
                </c:pt>
                <c:pt idx="48">
                  <c:v>5</c:v>
                </c:pt>
                <c:pt idx="49">
                  <c:v>2</c:v>
                </c:pt>
                <c:pt idx="50">
                  <c:v>2</c:v>
                </c:pt>
              </c:numCache>
            </c:numRef>
          </c:val>
        </c:ser>
        <c:dLbls>
          <c:showLegendKey val="0"/>
          <c:showVal val="0"/>
          <c:showCatName val="0"/>
          <c:showSerName val="0"/>
          <c:showPercent val="0"/>
          <c:showBubbleSize val="0"/>
        </c:dLbls>
        <c:gapWidth val="219"/>
        <c:overlap val="-27"/>
        <c:axId val="197223448"/>
        <c:axId val="197224232"/>
      </c:barChart>
      <c:lineChart>
        <c:grouping val="stacked"/>
        <c:varyColors val="0"/>
        <c:ser>
          <c:idx val="1"/>
          <c:order val="1"/>
          <c:tx>
            <c:strRef>
              <c:f>'[Hoja17]1'!$A$6</c:f>
              <c:strCache>
                <c:ptCount val="1"/>
                <c:pt idx="0">
                  <c:v>Muerte por COVID 19 Confirmado</c:v>
                </c:pt>
              </c:strCache>
            </c:strRef>
          </c:tx>
          <c:spPr>
            <a:ln w="28575" cap="rnd">
              <a:solidFill>
                <a:srgbClr val="FF00FF"/>
              </a:solidFill>
              <a:round/>
            </a:ln>
            <a:effectLst/>
          </c:spPr>
          <c:marker>
            <c:symbol val="circle"/>
            <c:size val="5"/>
            <c:spPr>
              <a:solidFill>
                <a:srgbClr val="FF00FF"/>
              </a:solidFill>
              <a:ln w="9525">
                <a:solidFill>
                  <a:srgbClr val="FF00FF"/>
                </a:solidFill>
              </a:ln>
              <a:effectLst/>
            </c:spPr>
          </c:marker>
          <c:cat>
            <c:multiLvlStrRef>
              <c:f>'[Hoja17]1'!$B$3:$BA$4</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lvl>
                <c:lvl>
                  <c:pt idx="0">
                    <c:v>SEMANAS</c:v>
                  </c:pt>
                </c:lvl>
              </c:multiLvlStrCache>
            </c:multiLvlStrRef>
          </c:cat>
          <c:val>
            <c:numRef>
              <c:f>'[Hoja17]1'!$B$6:$BA$6</c:f>
              <c:numCache>
                <c:formatCode>General</c:formatCode>
                <c:ptCount val="52"/>
                <c:pt idx="0">
                  <c:v>1</c:v>
                </c:pt>
                <c:pt idx="22">
                  <c:v>1</c:v>
                </c:pt>
                <c:pt idx="28">
                  <c:v>1</c:v>
                </c:pt>
                <c:pt idx="31">
                  <c:v>1</c:v>
                </c:pt>
                <c:pt idx="33">
                  <c:v>1</c:v>
                </c:pt>
                <c:pt idx="44">
                  <c:v>1</c:v>
                </c:pt>
                <c:pt idx="48">
                  <c:v>1</c:v>
                </c:pt>
              </c:numCache>
            </c:numRef>
          </c:val>
          <c:smooth val="0"/>
        </c:ser>
        <c:dLbls>
          <c:showLegendKey val="0"/>
          <c:showVal val="0"/>
          <c:showCatName val="0"/>
          <c:showSerName val="0"/>
          <c:showPercent val="0"/>
          <c:showBubbleSize val="0"/>
        </c:dLbls>
        <c:marker val="1"/>
        <c:smooth val="0"/>
        <c:axId val="197223448"/>
        <c:axId val="197224232"/>
      </c:lineChart>
      <c:catAx>
        <c:axId val="19722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7224232"/>
        <c:crosses val="autoZero"/>
        <c:auto val="1"/>
        <c:lblAlgn val="ctr"/>
        <c:lblOffset val="100"/>
        <c:noMultiLvlLbl val="0"/>
      </c:catAx>
      <c:valAx>
        <c:axId val="197224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7223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N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ysClr val="windowText" lastClr="000000"/>
                </a:solidFill>
                <a:effectLst/>
                <a:latin typeface="+mn-lt"/>
                <a:ea typeface="+mn-ea"/>
                <a:cs typeface="+mn-cs"/>
              </a:defRPr>
            </a:pPr>
            <a:r>
              <a:rPr lang="en-US" sz="1400">
                <a:solidFill>
                  <a:sysClr val="windowText" lastClr="000000"/>
                </a:solidFill>
              </a:rPr>
              <a:t>MINISTERIO DE SALUD. SILAIS MATAGALPA</a:t>
            </a:r>
          </a:p>
          <a:p>
            <a:pPr>
              <a:defRPr sz="1400">
                <a:solidFill>
                  <a:sysClr val="windowText" lastClr="000000"/>
                </a:solidFill>
              </a:defRPr>
            </a:pPr>
            <a:r>
              <a:rPr lang="en-US" sz="1400">
                <a:solidFill>
                  <a:sysClr val="windowText" lastClr="000000"/>
                </a:solidFill>
              </a:rPr>
              <a:t>COVID-19, DISTRIBUCION PORCENTUAL POR MUNICIPIOS</a:t>
            </a:r>
          </a:p>
          <a:p>
            <a:pPr>
              <a:defRPr sz="1400">
                <a:solidFill>
                  <a:sysClr val="windowText" lastClr="000000"/>
                </a:solidFill>
              </a:defRPr>
            </a:pPr>
            <a:r>
              <a:rPr lang="en-US" sz="1400">
                <a:solidFill>
                  <a:sysClr val="windowText" lastClr="000000"/>
                </a:solidFill>
              </a:rPr>
              <a:t>HASTA DICIEMBRE 2021</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effectLst/>
              <a:latin typeface="+mn-lt"/>
              <a:ea typeface="+mn-ea"/>
              <a:cs typeface="+mn-cs"/>
            </a:defRPr>
          </a:pPr>
          <a:endParaRPr lang="es-NI"/>
        </a:p>
      </c:txPr>
    </c:title>
    <c:autoTitleDeleted val="0"/>
    <c:plotArea>
      <c:layout/>
      <c:barChart>
        <c:barDir val="col"/>
        <c:grouping val="clustered"/>
        <c:varyColors val="0"/>
        <c:ser>
          <c:idx val="0"/>
          <c:order val="0"/>
          <c:tx>
            <c:strRef>
              <c:f>'[Hoja18]1'!$E$4</c:f>
              <c:strCache>
                <c:ptCount val="1"/>
                <c:pt idx="0">
                  <c:v>2021</c:v>
                </c:pt>
              </c:strCache>
            </c:strRef>
          </c:tx>
          <c:spPr>
            <a:solidFill>
              <a:srgbClr val="FF66CC"/>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N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'[Hoja18]1'!$D$5:$D$18</c:f>
              <c:strCache>
                <c:ptCount val="14"/>
                <c:pt idx="0">
                  <c:v>Ciudad Darío</c:v>
                </c:pt>
                <c:pt idx="1">
                  <c:v>El Tuma - La Dalia</c:v>
                </c:pt>
                <c:pt idx="2">
                  <c:v>Esquipulas</c:v>
                </c:pt>
                <c:pt idx="3">
                  <c:v>Matagalpa</c:v>
                </c:pt>
                <c:pt idx="4">
                  <c:v>Matiguás</c:v>
                </c:pt>
                <c:pt idx="5">
                  <c:v>Muy Muy</c:v>
                </c:pt>
                <c:pt idx="6">
                  <c:v>Rancho Grande</c:v>
                </c:pt>
                <c:pt idx="7">
                  <c:v>Río Blanco</c:v>
                </c:pt>
                <c:pt idx="8">
                  <c:v>San Dionisio</c:v>
                </c:pt>
                <c:pt idx="9">
                  <c:v>San Isidro</c:v>
                </c:pt>
                <c:pt idx="10">
                  <c:v>San Ramón</c:v>
                </c:pt>
                <c:pt idx="11">
                  <c:v>Sébaco</c:v>
                </c:pt>
                <c:pt idx="12">
                  <c:v>Terrabona</c:v>
                </c:pt>
                <c:pt idx="13">
                  <c:v>Waslala</c:v>
                </c:pt>
              </c:strCache>
            </c:strRef>
          </c:cat>
          <c:val>
            <c:numRef>
              <c:f>'[Hoja18]1'!$E$5:$E$18</c:f>
              <c:numCache>
                <c:formatCode>General</c:formatCode>
                <c:ptCount val="14"/>
                <c:pt idx="0">
                  <c:v>12</c:v>
                </c:pt>
                <c:pt idx="1">
                  <c:v>4</c:v>
                </c:pt>
                <c:pt idx="2">
                  <c:v>4</c:v>
                </c:pt>
                <c:pt idx="3">
                  <c:v>32</c:v>
                </c:pt>
                <c:pt idx="4">
                  <c:v>4</c:v>
                </c:pt>
                <c:pt idx="5">
                  <c:v>3</c:v>
                </c:pt>
                <c:pt idx="6">
                  <c:v>3</c:v>
                </c:pt>
                <c:pt idx="7">
                  <c:v>4</c:v>
                </c:pt>
                <c:pt idx="8">
                  <c:v>4</c:v>
                </c:pt>
                <c:pt idx="9">
                  <c:v>8</c:v>
                </c:pt>
                <c:pt idx="10">
                  <c:v>5</c:v>
                </c:pt>
                <c:pt idx="11">
                  <c:v>10</c:v>
                </c:pt>
                <c:pt idx="12">
                  <c:v>4</c:v>
                </c:pt>
                <c:pt idx="13">
                  <c:v>3</c:v>
                </c:pt>
              </c:numCache>
            </c:numRef>
          </c:val>
        </c:ser>
        <c:dLbls>
          <c:dLblPos val="inEnd"/>
          <c:showLegendKey val="0"/>
          <c:showVal val="1"/>
          <c:showCatName val="0"/>
          <c:showSerName val="0"/>
          <c:showPercent val="0"/>
          <c:showBubbleSize val="0"/>
        </c:dLbls>
        <c:gapWidth val="41"/>
        <c:axId val="197226976"/>
        <c:axId val="197216392"/>
      </c:barChart>
      <c:catAx>
        <c:axId val="197226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effectLst/>
                <a:latin typeface="+mn-lt"/>
                <a:ea typeface="+mn-ea"/>
                <a:cs typeface="+mn-cs"/>
              </a:defRPr>
            </a:pPr>
            <a:endParaRPr lang="es-NI"/>
          </a:p>
        </c:txPr>
        <c:crossAx val="197216392"/>
        <c:crosses val="autoZero"/>
        <c:auto val="1"/>
        <c:lblAlgn val="ctr"/>
        <c:lblOffset val="100"/>
        <c:noMultiLvlLbl val="0"/>
      </c:catAx>
      <c:valAx>
        <c:axId val="197216392"/>
        <c:scaling>
          <c:orientation val="minMax"/>
        </c:scaling>
        <c:delete val="1"/>
        <c:axPos val="l"/>
        <c:numFmt formatCode="General" sourceLinked="1"/>
        <c:majorTickMark val="none"/>
        <c:minorTickMark val="none"/>
        <c:tickLblPos val="nextTo"/>
        <c:crossAx val="19722697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Absoluta por Grupos de Edad 
Hasta la 52º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[Hoja19]P1!$B$4:$B$15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[Hoja19]P1!$C$4:$C$15</c:f>
              <c:numCache>
                <c:formatCode>0;0</c:formatCode>
                <c:ptCount val="12"/>
                <c:pt idx="0">
                  <c:v>-1</c:v>
                </c:pt>
                <c:pt idx="1">
                  <c:v>0</c:v>
                </c:pt>
                <c:pt idx="2">
                  <c:v>0</c:v>
                </c:pt>
                <c:pt idx="3">
                  <c:v>0</c:v>
                </c:pt>
                <c:pt idx="4">
                  <c:v>0</c:v>
                </c:pt>
                <c:pt idx="5">
                  <c:v>-15</c:v>
                </c:pt>
                <c:pt idx="6">
                  <c:v>-258</c:v>
                </c:pt>
                <c:pt idx="7">
                  <c:v>-217</c:v>
                </c:pt>
                <c:pt idx="8">
                  <c:v>-17</c:v>
                </c:pt>
                <c:pt idx="9">
                  <c:v>-4</c:v>
                </c:pt>
                <c:pt idx="10">
                  <c:v>-12</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[Hoja19]P1!$D$4:$D$15</c:f>
              <c:numCache>
                <c:formatCode>General</c:formatCode>
                <c:ptCount val="12"/>
                <c:pt idx="0">
                  <c:v>0</c:v>
                </c:pt>
                <c:pt idx="1">
                  <c:v>0</c:v>
                </c:pt>
                <c:pt idx="2">
                  <c:v>0</c:v>
                </c:pt>
                <c:pt idx="3">
                  <c:v>0</c:v>
                </c:pt>
                <c:pt idx="4">
                  <c:v>2</c:v>
                </c:pt>
                <c:pt idx="5">
                  <c:v>36</c:v>
                </c:pt>
                <c:pt idx="6">
                  <c:v>379</c:v>
                </c:pt>
                <c:pt idx="7">
                  <c:v>228</c:v>
                </c:pt>
                <c:pt idx="8">
                  <c:v>15</c:v>
                </c:pt>
                <c:pt idx="9">
                  <c:v>3</c:v>
                </c:pt>
                <c:pt idx="10">
                  <c:v>9</c:v>
                </c:pt>
                <c:pt idx="11">
                  <c:v>0</c:v>
                </c:pt>
              </c:numCache>
            </c:numRef>
          </c:val>
        </c:ser>
        <c:dLbls>
          <c:showLegendKey val="0"/>
          <c:showVal val="0"/>
          <c:showCatName val="0"/>
          <c:showSerName val="0"/>
          <c:showPercent val="0"/>
          <c:showBubbleSize val="0"/>
        </c:dLbls>
        <c:gapWidth val="0"/>
        <c:overlap val="100"/>
        <c:axId val="197217960"/>
        <c:axId val="197225408"/>
      </c:barChart>
      <c:catAx>
        <c:axId val="197217960"/>
        <c:scaling>
          <c:orientation val="minMax"/>
        </c:scaling>
        <c:delete val="0"/>
        <c:axPos val="l"/>
        <c:numFmt formatCode="General" sourceLinked="1"/>
        <c:majorTickMark val="out"/>
        <c:minorTickMark val="none"/>
        <c:tickLblPos val="low"/>
        <c:spPr>
          <a:ln w="3175">
            <a:solidFill>
              <a:srgbClr val="000000"/>
            </a:solidFill>
            <a:prstDash val="solid"/>
          </a:ln>
        </c:spPr>
        <c:crossAx val="197225408"/>
        <c:crosses val="autoZero"/>
        <c:auto val="1"/>
        <c:lblAlgn val="ctr"/>
        <c:lblOffset val="100"/>
        <c:noMultiLvlLbl val="0"/>
      </c:catAx>
      <c:valAx>
        <c:axId val="197225408"/>
        <c:scaling>
          <c:orientation val="minMax"/>
        </c:scaling>
        <c:delete val="0"/>
        <c:axPos val="b"/>
        <c:numFmt formatCode="0;0" sourceLinked="1"/>
        <c:majorTickMark val="out"/>
        <c:minorTickMark val="none"/>
        <c:tickLblPos val="nextTo"/>
        <c:spPr>
          <a:ln w="3175">
            <a:solidFill>
              <a:srgbClr val="000000"/>
            </a:solidFill>
            <a:prstDash val="solid"/>
          </a:ln>
        </c:spPr>
        <c:crossAx val="197217960"/>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Absoluta por Grupos de Edad 
Hasta la 52º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[Hoja19]P2!$B$4:$B$15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[Hoja19]P2!$C$4:$C$15</c:f>
              <c:numCache>
                <c:formatCode>0;0</c:formatCode>
                <c:ptCount val="12"/>
                <c:pt idx="0">
                  <c:v>0</c:v>
                </c:pt>
                <c:pt idx="1">
                  <c:v>0</c:v>
                </c:pt>
                <c:pt idx="2">
                  <c:v>0</c:v>
                </c:pt>
                <c:pt idx="3">
                  <c:v>0</c:v>
                </c:pt>
                <c:pt idx="4">
                  <c:v>0</c:v>
                </c:pt>
                <c:pt idx="5">
                  <c:v>0</c:v>
                </c:pt>
                <c:pt idx="6">
                  <c:v>0</c:v>
                </c:pt>
                <c:pt idx="7">
                  <c:v>-1</c:v>
                </c:pt>
                <c:pt idx="8">
                  <c:v>0</c:v>
                </c:pt>
                <c:pt idx="9">
                  <c:v>-1</c:v>
                </c:pt>
                <c:pt idx="10">
                  <c:v>0</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[Hoja19]P2!$D$4:$D$15</c:f>
              <c:numCache>
                <c:formatCode>General</c:formatCode>
                <c:ptCount val="12"/>
                <c:pt idx="0">
                  <c:v>0</c:v>
                </c:pt>
                <c:pt idx="1">
                  <c:v>0</c:v>
                </c:pt>
                <c:pt idx="2">
                  <c:v>0</c:v>
                </c:pt>
                <c:pt idx="3">
                  <c:v>0</c:v>
                </c:pt>
                <c:pt idx="4">
                  <c:v>0</c:v>
                </c:pt>
                <c:pt idx="5">
                  <c:v>0</c:v>
                </c:pt>
                <c:pt idx="6">
                  <c:v>2</c:v>
                </c:pt>
                <c:pt idx="7">
                  <c:v>0</c:v>
                </c:pt>
                <c:pt idx="8">
                  <c:v>1</c:v>
                </c:pt>
                <c:pt idx="9">
                  <c:v>0</c:v>
                </c:pt>
                <c:pt idx="10">
                  <c:v>2</c:v>
                </c:pt>
                <c:pt idx="11">
                  <c:v>0</c:v>
                </c:pt>
              </c:numCache>
            </c:numRef>
          </c:val>
        </c:ser>
        <c:dLbls>
          <c:showLegendKey val="0"/>
          <c:showVal val="0"/>
          <c:showCatName val="0"/>
          <c:showSerName val="0"/>
          <c:showPercent val="0"/>
          <c:showBubbleSize val="0"/>
        </c:dLbls>
        <c:gapWidth val="0"/>
        <c:overlap val="100"/>
        <c:axId val="197221096"/>
        <c:axId val="197221488"/>
      </c:barChart>
      <c:catAx>
        <c:axId val="197221096"/>
        <c:scaling>
          <c:orientation val="minMax"/>
        </c:scaling>
        <c:delete val="0"/>
        <c:axPos val="l"/>
        <c:numFmt formatCode="General" sourceLinked="1"/>
        <c:majorTickMark val="out"/>
        <c:minorTickMark val="none"/>
        <c:tickLblPos val="low"/>
        <c:spPr>
          <a:ln w="3175">
            <a:solidFill>
              <a:srgbClr val="000000"/>
            </a:solidFill>
            <a:prstDash val="solid"/>
          </a:ln>
        </c:spPr>
        <c:crossAx val="197221488"/>
        <c:crosses val="autoZero"/>
        <c:auto val="1"/>
        <c:lblAlgn val="ctr"/>
        <c:lblOffset val="100"/>
        <c:noMultiLvlLbl val="0"/>
      </c:catAx>
      <c:valAx>
        <c:axId val="197221488"/>
        <c:scaling>
          <c:orientation val="minMax"/>
        </c:scaling>
        <c:delete val="0"/>
        <c:axPos val="b"/>
        <c:numFmt formatCode="0;0" sourceLinked="1"/>
        <c:majorTickMark val="out"/>
        <c:minorTickMark val="none"/>
        <c:tickLblPos val="nextTo"/>
        <c:spPr>
          <a:ln w="3175">
            <a:solidFill>
              <a:srgbClr val="000000"/>
            </a:solidFill>
            <a:prstDash val="solid"/>
          </a:ln>
        </c:spPr>
        <c:crossAx val="197221096"/>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Proporcional por Sexo 
Hasta la 52º semana epidemiológica
 Matagalpa - Año 2021</a:t>
            </a:r>
          </a:p>
        </c:rich>
      </c:tx>
      <c:overlay val="0"/>
    </c:title>
    <c:autoTitleDeleted val="0"/>
    <c:plotArea>
      <c:layout/>
      <c:pieChart>
        <c:varyColors val="1"/>
        <c:ser>
          <c:idx val="0"/>
          <c:order val="0"/>
          <c:tx>
            <c:v>'P1'!R4C2:R4C2</c:v>
          </c:tx>
          <c:dPt>
            <c:idx val="0"/>
            <c:bubble3D val="0"/>
            <c:spPr>
              <a:solidFill>
                <a:srgbClr val="9999FF"/>
              </a:solidFill>
              <a:ln w="12700">
                <a:solidFill>
                  <a:srgbClr val="000000"/>
                </a:solidFill>
                <a:prstDash val="solid"/>
              </a:ln>
              <a:effectLst/>
            </c:spPr>
          </c:dPt>
          <c:dPt>
            <c:idx val="1"/>
            <c:bubble3D val="0"/>
            <c:spPr>
              <a:solidFill>
                <a:srgbClr val="FF99CC"/>
              </a:solidFill>
              <a:ln w="12700">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[Hoja20]P1!$C$3:$D$3</c:f>
              <c:strCache>
                <c:ptCount val="2"/>
                <c:pt idx="0">
                  <c:v>Hombres</c:v>
                </c:pt>
                <c:pt idx="1">
                  <c:v>Mujeres</c:v>
                </c:pt>
              </c:strCache>
            </c:strRef>
          </c:cat>
          <c:val>
            <c:numRef>
              <c:f>[Hoja20]P1!$C$4:$D$4</c:f>
              <c:numCache>
                <c:formatCode>General</c:formatCode>
                <c:ptCount val="2"/>
                <c:pt idx="0" formatCode="0;0">
                  <c:v>-524</c:v>
                </c:pt>
                <c:pt idx="1">
                  <c:v>672</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Proporcional por Sexo 
Hasta la 52º semana epidemiológica
 Matagalpa - Año 2021</a:t>
            </a:r>
          </a:p>
        </c:rich>
      </c:tx>
      <c:overlay val="0"/>
    </c:title>
    <c:autoTitleDeleted val="0"/>
    <c:plotArea>
      <c:layout/>
      <c:pieChart>
        <c:varyColors val="1"/>
        <c:ser>
          <c:idx val="0"/>
          <c:order val="0"/>
          <c:tx>
            <c:v>'P1'!R5C2:R5C2</c:v>
          </c:tx>
          <c:dPt>
            <c:idx val="0"/>
            <c:bubble3D val="0"/>
            <c:spPr>
              <a:solidFill>
                <a:srgbClr val="9999FF"/>
              </a:solidFill>
              <a:ln>
                <a:solidFill>
                  <a:srgbClr val="000000"/>
                </a:solidFill>
                <a:prstDash val="solid"/>
              </a:ln>
              <a:effectLst/>
            </c:spPr>
          </c:dPt>
          <c:dPt>
            <c:idx val="1"/>
            <c:bubble3D val="0"/>
            <c:spPr>
              <a:solidFill>
                <a:srgbClr val="FF99CC"/>
              </a:solidFill>
              <a:ln>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[Hoja20]P1!$C$3:$D$3</c:f>
              <c:strCache>
                <c:ptCount val="2"/>
                <c:pt idx="0">
                  <c:v>Hombres</c:v>
                </c:pt>
                <c:pt idx="1">
                  <c:v>Mujeres</c:v>
                </c:pt>
              </c:strCache>
            </c:strRef>
          </c:cat>
          <c:val>
            <c:numRef>
              <c:f>[Hoja20]P1!$C$5:$D$5</c:f>
              <c:numCache>
                <c:formatCode>General</c:formatCode>
                <c:ptCount val="2"/>
                <c:pt idx="0" formatCode="0;0">
                  <c:v>-2</c:v>
                </c:pt>
                <c:pt idx="1">
                  <c:v>5</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858CFB1C-108B-460C-B456-0D0BFA519988}">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17590</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1,189</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7 </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1,196</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04043959-B629-4DE8-8315-DF88C31AFAB0}">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endParaRPr lang="es-ES" sz="1600" b="1" dirty="0">
            <a:solidFill>
              <a:sysClr val="window" lastClr="FFFFFF"/>
            </a:solidFill>
            <a:latin typeface="Courier New" panose="02070309020205020404" pitchFamily="49" charset="0"/>
            <a:ea typeface="+mn-ea"/>
            <a:cs typeface="Courier New" panose="02070309020205020404" pitchFamily="49" charset="0"/>
          </a:endParaRPr>
        </a:p>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C636CA4D-D8BE-4566-89FA-AC2153934590}" type="sib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E0A58489-707D-4D3C-870D-1B878F8975DB}" type="par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6852892" y="-439358"/>
          <a:ext cx="8155818" cy="8155818"/>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s-NI" sz="1400" b="1">
            <a:latin typeface="Courier New" panose="02070309020205020404" pitchFamily="49" charset="0"/>
            <a:cs typeface="Courier New" panose="02070309020205020404" pitchFamily="49" charset="0"/>
          </a:endParaRPr>
        </a:p>
      </dgm:t>
    </dgm:pt>
    <dgm:pt modelId="{E04291C6-EC5C-4BAB-BF2C-B0B8480F5637}" type="parTrans" cxnId="{2F8E6691-0AF8-459F-804D-F935173D9033}">
      <dgm:prSet/>
      <dgm:spPr/>
      <dgm:t>
        <a:bodyPr/>
        <a:lstStyle/>
        <a:p>
          <a:pPr algn="ctr"/>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t>
        <a:bodyPr/>
        <a:lstStyle/>
        <a:p>
          <a:endParaRPr lang="es-NI"/>
        </a:p>
      </dgm:t>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a:prstGeom prst="blockArc">
          <a:avLst>
            <a:gd name="adj1" fmla="val 18900000"/>
            <a:gd name="adj2" fmla="val 2700000"/>
            <a:gd name="adj3" fmla="val 296"/>
          </a:avLst>
        </a:prstGeom>
      </dgm:spPr>
      <dgm:t>
        <a:bodyPr/>
        <a:lstStyle/>
        <a:p>
          <a:endParaRPr lang="es-NI"/>
        </a:p>
      </dgm:t>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custScaleY="140714" custLinFactNeighborX="-3395" custLinFactNeighborY="-2286">
        <dgm:presLayoutVars>
          <dgm:bulletEnabled val="1"/>
        </dgm:presLayoutVars>
      </dgm:prSet>
      <dgm:spPr>
        <a:prstGeom prst="rect">
          <a:avLst/>
        </a:prstGeom>
      </dgm:spPr>
      <dgm:t>
        <a:bodyPr/>
        <a:lstStyle/>
        <a:p>
          <a:endParaRPr lang="es-NI"/>
        </a:p>
      </dgm:t>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F9CBDA24-6466-4970-BEFD-0C117089F9F4}" type="pres">
      <dgm:prSet presAssocID="{858CFB1C-108B-460C-B456-0D0BFA519988}" presName="text_2" presStyleLbl="node1" presStyleIdx="1" presStyleCnt="4" custScaleY="127155" custLinFactNeighborX="-3907" custLinFactNeighborY="-2286">
        <dgm:presLayoutVars>
          <dgm:bulletEnabled val="1"/>
        </dgm:presLayoutVars>
      </dgm:prSet>
      <dgm:spPr>
        <a:prstGeom prst="rect">
          <a:avLst/>
        </a:prstGeom>
      </dgm:spPr>
      <dgm:t>
        <a:bodyPr/>
        <a:lstStyle/>
        <a:p>
          <a:endParaRPr lang="es-NI"/>
        </a:p>
      </dgm:t>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89D70A02-B222-4417-8773-EAA434DE1AAD}" type="pres">
      <dgm:prSet presAssocID="{677DFF59-DEF3-4FD4-91DD-9882B3D35904}" presName="text_3" presStyleLbl="node1" presStyleIdx="2" presStyleCnt="4" custScaleY="132856" custLinFactNeighborX="-5269" custLinFactNeighborY="-2286">
        <dgm:presLayoutVars>
          <dgm:bulletEnabled val="1"/>
        </dgm:presLayoutVars>
      </dgm:prSet>
      <dgm:spPr>
        <a:prstGeom prst="rect">
          <a:avLst/>
        </a:prstGeom>
      </dgm:spPr>
      <dgm:t>
        <a:bodyPr/>
        <a:lstStyle/>
        <a:p>
          <a:endParaRPr lang="es-NI"/>
        </a:p>
      </dgm:t>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6A75484F-6B0A-4CD4-8777-EE2BDC321053}" type="pres">
      <dgm:prSet presAssocID="{4572347B-FDCC-4D40-955D-0300739469CF}" presName="text_4" presStyleLbl="node1" presStyleIdx="3" presStyleCnt="4" custScaleY="138306">
        <dgm:presLayoutVars>
          <dgm:bulletEnabled val="1"/>
        </dgm:presLayoutVars>
      </dgm:prSet>
      <dgm:spPr>
        <a:prstGeom prst="rect">
          <a:avLst/>
        </a:prstGeom>
      </dgm:spPr>
      <dgm:t>
        <a:bodyPr/>
        <a:lstStyle/>
        <a:p>
          <a:endParaRPr lang="es-NI"/>
        </a:p>
      </dgm:t>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Lst>
  <dgm:cxnLst>
    <dgm:cxn modelId="{2F8E6691-0AF8-459F-804D-F935173D9033}" srcId="{04043959-B629-4DE8-8315-DF88C31AFAB0}" destId="{4D3DA8A8-879B-4BD3-B242-5783B667FE7E}" srcOrd="0" destOrd="0" parTransId="{E04291C6-EC5C-4BAB-BF2C-B0B8480F5637}" sibTransId="{0B79DB07-FEC0-4692-A103-F60B29259690}"/>
    <dgm:cxn modelId="{0B7CD4EF-9A70-4296-A7E9-44C2D146F4C2}" type="presOf" srcId="{4D3DA8A8-879B-4BD3-B242-5783B667FE7E}" destId="{0410D381-D05A-4A9A-AF14-15B59EDC2CE6}" srcOrd="0" destOrd="1" presId="urn:microsoft.com/office/officeart/2008/layout/VerticalCurvedList"/>
    <dgm:cxn modelId="{345223D3-E9DD-4638-9B48-31834DFBA50F}" srcId="{4572347B-FDCC-4D40-955D-0300739469CF}" destId="{62096081-9C9D-4636-9D9E-39DE572EE29F}" srcOrd="0" destOrd="0" parTransId="{E936F412-D19E-42BB-86B2-A764141069A8}" sibTransId="{02067276-F54D-450A-B2BA-8F1EA0A59FD7}"/>
    <dgm:cxn modelId="{2E480B9B-66B1-4EA1-A736-D8791334BACB}" type="presOf" srcId="{73BEB52C-626B-4074-85A0-1C96960ADE8F}" destId="{730F9EC8-06F4-4A71-AB00-79739AEB9676}" srcOrd="0" destOrd="0" presId="urn:microsoft.com/office/officeart/2008/layout/VerticalCurvedList"/>
    <dgm:cxn modelId="{15F2B42D-6460-41FA-AB2B-54ADC457C2E7}" srcId="{677DFF59-DEF3-4FD4-91DD-9882B3D35904}" destId="{F843BA36-FBB8-4D33-843E-7F7F78FAD741}" srcOrd="0" destOrd="0" parTransId="{ECAF427F-E0C7-4DA5-854F-876261525B77}" sibTransId="{430A89DF-90F2-4695-894E-5F9E28441705}"/>
    <dgm:cxn modelId="{E8491321-D232-4770-975B-E9C2AE104435}" type="presOf" srcId="{4572347B-FDCC-4D40-955D-0300739469CF}" destId="{6A75484F-6B0A-4CD4-8777-EE2BDC321053}" srcOrd="0" destOrd="0"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8E307655-E70C-4B45-A7D0-0C0002A43D03}" type="presOf" srcId="{858CFB1C-108B-460C-B456-0D0BFA519988}" destId="{F9CBDA24-6466-4970-BEFD-0C117089F9F4}" srcOrd="0" destOrd="0" presId="urn:microsoft.com/office/officeart/2008/layout/VerticalCurvedList"/>
    <dgm:cxn modelId="{99B01113-1006-4E8F-9469-7E0257E2C4FA}" srcId="{73BEB52C-626B-4074-85A0-1C96960ADE8F}" destId="{04043959-B629-4DE8-8315-DF88C31AFAB0}" srcOrd="0" destOrd="0" parTransId="{E0A58489-707D-4D3C-870D-1B878F8975DB}" sibTransId="{C636CA4D-D8BE-4566-89FA-AC2153934590}"/>
    <dgm:cxn modelId="{9F7BDC55-BB48-439B-A905-601F70B9DBFB}" srcId="{858CFB1C-108B-460C-B456-0D0BFA519988}" destId="{75715167-98A1-43AA-BB9F-C8646048B38B}" srcOrd="0" destOrd="0" parTransId="{278C4444-CC72-472A-A2C6-D530F88370B9}" sibTransId="{197103E0-0CF6-45E2-A043-97AB1330E17C}"/>
    <dgm:cxn modelId="{B1A0106B-B365-486F-BAF6-5C7F15C33A8B}" type="presOf" srcId="{04043959-B629-4DE8-8315-DF88C31AFAB0}" destId="{0410D381-D05A-4A9A-AF14-15B59EDC2CE6}" srcOrd="0" destOrd="0" presId="urn:microsoft.com/office/officeart/2008/layout/VerticalCurvedList"/>
    <dgm:cxn modelId="{47D2E90B-B54D-4A8B-B42B-68D4A7FDF9F4}" type="presOf" srcId="{0B79DB07-FEC0-4692-A103-F60B29259690}" destId="{C2F9E7C4-FE48-4ECB-9CBF-4E44E2EAEDA8}" srcOrd="0" destOrd="0"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8F072848-B014-4AB9-98CA-029EC2B265A4}" type="presOf" srcId="{677DFF59-DEF3-4FD4-91DD-9882B3D35904}" destId="{89D70A02-B222-4417-8773-EAA434DE1AAD}" srcOrd="0" destOrd="0" presId="urn:microsoft.com/office/officeart/2008/layout/VerticalCurvedList"/>
    <dgm:cxn modelId="{8055F0D6-028F-44D4-A41A-89163398E861}" type="presOf" srcId="{62096081-9C9D-4636-9D9E-39DE572EE29F}" destId="{6A75484F-6B0A-4CD4-8777-EE2BDC321053}" srcOrd="0" destOrd="1" presId="urn:microsoft.com/office/officeart/2008/layout/VerticalCurvedList"/>
    <dgm:cxn modelId="{B52B3E96-92EF-4039-BD02-4E8729B13C0C}" type="presOf" srcId="{75715167-98A1-43AA-BB9F-C8646048B38B}" destId="{F9CBDA24-6466-4970-BEFD-0C117089F9F4}" srcOrd="0" destOrd="1" presId="urn:microsoft.com/office/officeart/2008/layout/VerticalCurvedList"/>
    <dgm:cxn modelId="{049F7AF0-20FC-46D0-BA91-1BB5A9C76C7D}" type="presOf" srcId="{F843BA36-FBB8-4D33-843E-7F7F78FAD741}" destId="{89D70A02-B222-4417-8773-EAA434DE1AAD}" srcOrd="0" destOrd="1" presId="urn:microsoft.com/office/officeart/2008/layout/VerticalCurvedList"/>
    <dgm:cxn modelId="{D2EC860E-DCC5-4519-A1EB-31BA2BBFF3D4}" srcId="{73BEB52C-626B-4074-85A0-1C96960ADE8F}" destId="{677DFF59-DEF3-4FD4-91DD-9882B3D35904}" srcOrd="2" destOrd="0" parTransId="{3BA2E7B8-8313-4505-B34F-205BE099397A}" sibTransId="{2612AE29-E62D-47BF-B7EE-96AADD4EC5EB}"/>
    <dgm:cxn modelId="{CDAB2C2F-18CC-47E5-B248-42A6210FBD9B}" type="presParOf" srcId="{730F9EC8-06F4-4A71-AB00-79739AEB9676}" destId="{B1C57B43-7763-419A-B9C1-F1802D5EF39B}" srcOrd="0" destOrd="0" presId="urn:microsoft.com/office/officeart/2008/layout/VerticalCurvedList"/>
    <dgm:cxn modelId="{701609B8-6D16-4610-B283-DEC0BA523A03}" type="presParOf" srcId="{B1C57B43-7763-419A-B9C1-F1802D5EF39B}" destId="{15586FDF-0390-4468-B1B5-223BD080702F}" srcOrd="0" destOrd="0" presId="urn:microsoft.com/office/officeart/2008/layout/VerticalCurvedList"/>
    <dgm:cxn modelId="{127FEFDC-C781-465C-BD9A-0F099CE33DBF}" type="presParOf" srcId="{15586FDF-0390-4468-B1B5-223BD080702F}" destId="{50652805-2BE7-40A3-A165-79560558A992}" srcOrd="0" destOrd="0" presId="urn:microsoft.com/office/officeart/2008/layout/VerticalCurvedList"/>
    <dgm:cxn modelId="{7EFFAC77-3E32-4733-B2D0-A9F60A219892}" type="presParOf" srcId="{15586FDF-0390-4468-B1B5-223BD080702F}" destId="{C2F9E7C4-FE48-4ECB-9CBF-4E44E2EAEDA8}" srcOrd="1" destOrd="0" presId="urn:microsoft.com/office/officeart/2008/layout/VerticalCurvedList"/>
    <dgm:cxn modelId="{616B6940-53F6-49DD-88FB-2A41C2B07A07}" type="presParOf" srcId="{15586FDF-0390-4468-B1B5-223BD080702F}" destId="{C82C4815-06FD-47A4-939A-1FB267516F78}" srcOrd="2" destOrd="0" presId="urn:microsoft.com/office/officeart/2008/layout/VerticalCurvedList"/>
    <dgm:cxn modelId="{3842DFBF-B22D-4000-A203-E049B7C31CB8}" type="presParOf" srcId="{15586FDF-0390-4468-B1B5-223BD080702F}" destId="{0A560CEC-DC95-4ED2-B1EE-FFD7C0E8C1DF}" srcOrd="3" destOrd="0" presId="urn:microsoft.com/office/officeart/2008/layout/VerticalCurvedList"/>
    <dgm:cxn modelId="{34161145-EC16-4BD4-BA67-D027C65F98B3}" type="presParOf" srcId="{B1C57B43-7763-419A-B9C1-F1802D5EF39B}" destId="{0410D381-D05A-4A9A-AF14-15B59EDC2CE6}" srcOrd="1" destOrd="0" presId="urn:microsoft.com/office/officeart/2008/layout/VerticalCurvedList"/>
    <dgm:cxn modelId="{F3E8BA18-8287-4027-8D8D-F53F96FBA55E}" type="presParOf" srcId="{B1C57B43-7763-419A-B9C1-F1802D5EF39B}" destId="{49F37629-B8FA-4356-8347-B8FED195B745}" srcOrd="2" destOrd="0" presId="urn:microsoft.com/office/officeart/2008/layout/VerticalCurvedList"/>
    <dgm:cxn modelId="{4C47DDD6-D883-495C-8E61-3792B20C256E}" type="presParOf" srcId="{49F37629-B8FA-4356-8347-B8FED195B745}" destId="{96B94C9A-08A4-4210-B5A1-5DF3C7AD73E2}" srcOrd="0" destOrd="0" presId="urn:microsoft.com/office/officeart/2008/layout/VerticalCurvedList"/>
    <dgm:cxn modelId="{0DAA6124-AECF-419C-A021-874596C715B0}" type="presParOf" srcId="{B1C57B43-7763-419A-B9C1-F1802D5EF39B}" destId="{F9CBDA24-6466-4970-BEFD-0C117089F9F4}" srcOrd="3" destOrd="0" presId="urn:microsoft.com/office/officeart/2008/layout/VerticalCurvedList"/>
    <dgm:cxn modelId="{95586844-CB7A-4AFF-9DE4-8E2C52444642}" type="presParOf" srcId="{B1C57B43-7763-419A-B9C1-F1802D5EF39B}" destId="{69A9EDD6-5BF7-40AA-825D-8B8E4152B0E8}" srcOrd="4" destOrd="0" presId="urn:microsoft.com/office/officeart/2008/layout/VerticalCurvedList"/>
    <dgm:cxn modelId="{B0A63278-B3B6-49D2-AE0F-CF5B2F40D635}" type="presParOf" srcId="{69A9EDD6-5BF7-40AA-825D-8B8E4152B0E8}" destId="{CD780C04-D85D-449B-8D03-46DE662BA124}" srcOrd="0" destOrd="0" presId="urn:microsoft.com/office/officeart/2008/layout/VerticalCurvedList"/>
    <dgm:cxn modelId="{87B95D25-D2ED-4BCD-9875-963BA5FEDA72}" type="presParOf" srcId="{B1C57B43-7763-419A-B9C1-F1802D5EF39B}" destId="{89D70A02-B222-4417-8773-EAA434DE1AAD}" srcOrd="5" destOrd="0" presId="urn:microsoft.com/office/officeart/2008/layout/VerticalCurvedList"/>
    <dgm:cxn modelId="{95C2EA1C-3850-4AE0-9736-C8C96CF3E101}" type="presParOf" srcId="{B1C57B43-7763-419A-B9C1-F1802D5EF39B}" destId="{19E17D92-41DF-4844-8BA8-2ACDEA294616}" srcOrd="6" destOrd="0" presId="urn:microsoft.com/office/officeart/2008/layout/VerticalCurvedList"/>
    <dgm:cxn modelId="{63889830-CA0D-47ED-A564-F2551E2A3D6C}" type="presParOf" srcId="{19E17D92-41DF-4844-8BA8-2ACDEA294616}" destId="{EBA4D1AD-9C90-4F05-80BA-0EC31E42A995}" srcOrd="0" destOrd="0" presId="urn:microsoft.com/office/officeart/2008/layout/VerticalCurvedList"/>
    <dgm:cxn modelId="{40533357-7962-491F-BE11-BF8022617654}" type="presParOf" srcId="{B1C57B43-7763-419A-B9C1-F1802D5EF39B}" destId="{6A75484F-6B0A-4CD4-8777-EE2BDC321053}" srcOrd="7" destOrd="0" presId="urn:microsoft.com/office/officeart/2008/layout/VerticalCurvedList"/>
    <dgm:cxn modelId="{0024A4BE-A218-487B-BF82-056BD879A0C9}" type="presParOf" srcId="{B1C57B43-7763-419A-B9C1-F1802D5EF39B}" destId="{BAA89B27-0DE4-475E-821C-2A3C402EB16C}" srcOrd="8" destOrd="0" presId="urn:microsoft.com/office/officeart/2008/layout/VerticalCurvedList"/>
    <dgm:cxn modelId="{613DA306-0D69-414A-8041-A5713798360E}"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6852892" y="-439358"/>
          <a:ext cx="8155818" cy="8155818"/>
        </a:xfrm>
        <a:prstGeom prst="blockArc">
          <a:avLst>
            <a:gd name="adj1" fmla="val 18900000"/>
            <a:gd name="adj2" fmla="val 2700000"/>
            <a:gd name="adj3" fmla="val 296"/>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43219" y="863220"/>
          <a:ext cx="4079781" cy="1311895"/>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endParaRPr lang="es-ES" sz="1600" b="1" kern="1200" dirty="0">
            <a:solidFill>
              <a:sysClr val="window" lastClr="FFFFFF"/>
            </a:solidFill>
            <a:latin typeface="Courier New" panose="02070309020205020404" pitchFamily="49" charset="0"/>
            <a:ea typeface="+mn-ea"/>
            <a:cs typeface="Courier New" panose="02070309020205020404" pitchFamily="49" charset="0"/>
          </a:endParaRPr>
        </a:p>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1,196</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43219" y="863220"/>
        <a:ext cx="4079781" cy="1311895"/>
      </dsp:txXfrm>
    </dsp:sp>
    <dsp:sp modelId="{96B94C9A-08A4-4210-B5A1-5DF3C7AD73E2}">
      <dsp:nvSpPr>
        <dsp:cNvPr id="0" name=""/>
        <dsp:cNvSpPr/>
      </dsp:nvSpPr>
      <dsp: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1077731" y="2325139"/>
          <a:ext cx="3545264" cy="1185483"/>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17590</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77731" y="2325139"/>
        <a:ext cx="3545264" cy="1185483"/>
      </dsp:txXfrm>
    </dsp:sp>
    <dsp:sp modelId="{CD780C04-D85D-449B-8D03-46DE662BA124}">
      <dsp:nvSpPr>
        <dsp:cNvPr id="0" name=""/>
        <dsp:cNvSpPr/>
      </dsp:nvSpPr>
      <dsp: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1029444" y="3697276"/>
          <a:ext cx="3545264" cy="123863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1,189</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29444" y="3697276"/>
        <a:ext cx="3545264" cy="1238634"/>
      </dsp:txXfrm>
    </dsp:sp>
    <dsp:sp modelId="{EBA4D1AD-9C90-4F05-80BA-0EC31E42A995}">
      <dsp:nvSpPr>
        <dsp:cNvPr id="0" name=""/>
        <dsp:cNvSpPr/>
      </dsp:nvSpPr>
      <dsp: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681727" y="5091896"/>
          <a:ext cx="4079781" cy="1289445"/>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7 </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681727" y="5091896"/>
        <a:ext cx="4079781" cy="1289445"/>
      </dsp:txXfrm>
    </dsp:sp>
    <dsp:sp modelId="{4AED929F-9262-44C6-BC99-B91744692A58}">
      <dsp:nvSpPr>
        <dsp:cNvPr id="0" name=""/>
        <dsp:cNvSpPr/>
      </dsp:nvSpPr>
      <dsp: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78</TotalTime>
  <Pages>9</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Usuario de Windows</cp:lastModifiedBy>
  <cp:revision>20</cp:revision>
  <dcterms:created xsi:type="dcterms:W3CDTF">2022-08-05T15:45:00Z</dcterms:created>
  <dcterms:modified xsi:type="dcterms:W3CDTF">2022-08-08T20:51:00Z</dcterms:modified>
</cp:coreProperties>
</file>